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5D74" w14:textId="77777777" w:rsidR="000D2F1E" w:rsidRDefault="000D2F1E" w:rsidP="000D2F1E">
      <w:pPr>
        <w:pStyle w:val="Heading2"/>
      </w:pPr>
      <w:bookmarkStart w:id="0" w:name="_Toc58594934"/>
      <w:r>
        <w:t>PCN Membership</w:t>
      </w:r>
      <w:bookmarkEnd w:id="0"/>
    </w:p>
    <w:p w14:paraId="63E92007" w14:textId="11D4CC0C" w:rsidR="000D2F1E" w:rsidRDefault="000D2F1E" w:rsidP="000D2F1E">
      <w:pPr>
        <w:pStyle w:val="Heading3"/>
      </w:pPr>
      <w:r>
        <w:t xml:space="preserve">Eligibility for joining </w:t>
      </w:r>
      <w:r w:rsidRPr="000D2F1E">
        <w:rPr>
          <w:highlight w:val="yellow"/>
        </w:rPr>
        <w:t>Community</w:t>
      </w:r>
      <w:r>
        <w:t xml:space="preserve"> PCN</w:t>
      </w:r>
    </w:p>
    <w:p w14:paraId="017E942C" w14:textId="2C02A54C" w:rsidR="000D2F1E" w:rsidRDefault="000D2F1E" w:rsidP="000D2F1E">
      <w:r>
        <w:t xml:space="preserve">For the purposes of the PCN, the governance tables have defined a Patient Medical Home (PMH) as a community practice where patients get the majority of their primary care. Therefore, PMHs may include family physician offices, walk-in clinics, health centres in First Nations communities, and community organizations. </w:t>
      </w:r>
      <w:r w:rsidRPr="00212FCF">
        <w:t>In future phases of the PCN, we also envision that a broader group of local care providers and community partners, such as social service organizations or specialist physicians, would be able to join and stay connected as basic members</w:t>
      </w:r>
      <w:r>
        <w:t xml:space="preserve"> of the PCN</w:t>
      </w:r>
      <w:r w:rsidRPr="00212FCF">
        <w:t>, although they would not be eligible to receive PCN resources.</w:t>
      </w:r>
    </w:p>
    <w:p w14:paraId="7007177A" w14:textId="77777777" w:rsidR="000D2F1E" w:rsidRDefault="000D2F1E" w:rsidP="000D2F1E">
      <w:pPr>
        <w:pStyle w:val="Heading3"/>
      </w:pPr>
      <w:r>
        <w:t>Levels of membership</w:t>
      </w:r>
    </w:p>
    <w:p w14:paraId="5B1C85B3" w14:textId="290BA9FF" w:rsidR="000D2F1E" w:rsidRDefault="000D2F1E" w:rsidP="000D2F1E">
      <w:r>
        <w:t xml:space="preserve">All types of PMHs that are actively pursuing the PMH core attributes can apply for PCN membership and are eligible to receive PCN resources. One of the lessons learned from other PCNs was that many prospective PCN member providers or clinics were overwhelmed by the official requirements for joining the PCN, which limited their involvement. </w:t>
      </w:r>
    </w:p>
    <w:p w14:paraId="70421C6F" w14:textId="571447D2" w:rsidR="000D2F1E" w:rsidRDefault="000D2F1E" w:rsidP="000D2F1E">
      <w:r>
        <w:t xml:space="preserve">Given this feedback, the planning team has proposed a tiered membership model, wherein prospective members can decide which level of participation they prefer. Each level of membership comes with different benefits and expectations for </w:t>
      </w:r>
      <w:r w:rsidRPr="00E369D1">
        <w:t xml:space="preserve">members (Tables </w:t>
      </w:r>
      <w:r>
        <w:t>1 &amp; 2</w:t>
      </w:r>
      <w:r w:rsidRPr="00E369D1">
        <w:t>). These</w:t>
      </w:r>
      <w:r>
        <w:t xml:space="preserve"> categories will continue to be refined into the implementation phase, with input from the Ministry of Health and PCN leadership and governance tables.</w:t>
      </w:r>
    </w:p>
    <w:p w14:paraId="3349CA8E" w14:textId="1485FB0C" w:rsidR="000D2F1E" w:rsidRPr="00FC0A3B" w:rsidRDefault="000D2F1E" w:rsidP="000D2F1E">
      <w:pPr>
        <w:pStyle w:val="Heading6"/>
      </w:pPr>
      <w:r w:rsidRPr="00E369D1">
        <w:t xml:space="preserve">Table </w:t>
      </w:r>
      <w:r>
        <w:t>1</w:t>
      </w:r>
      <w:r w:rsidRPr="00E369D1">
        <w:t>. Tiered</w:t>
      </w:r>
      <w:r>
        <w:t xml:space="preserve"> membership model for PCN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1"/>
        <w:gridCol w:w="1134"/>
        <w:gridCol w:w="1276"/>
        <w:gridCol w:w="1134"/>
      </w:tblGrid>
      <w:tr w:rsidR="000D2F1E" w:rsidRPr="00FC0A3B" w14:paraId="4336008D" w14:textId="77777777" w:rsidTr="004C006D">
        <w:trPr>
          <w:trHeight w:val="460"/>
        </w:trPr>
        <w:tc>
          <w:tcPr>
            <w:tcW w:w="6511" w:type="dxa"/>
            <w:shd w:val="clear" w:color="auto" w:fill="5B9BD5"/>
            <w:tcMar>
              <w:top w:w="15" w:type="dxa"/>
              <w:left w:w="108" w:type="dxa"/>
              <w:bottom w:w="0" w:type="dxa"/>
              <w:right w:w="108" w:type="dxa"/>
            </w:tcMar>
            <w:vAlign w:val="center"/>
            <w:hideMark/>
          </w:tcPr>
          <w:p w14:paraId="30EC89B8" w14:textId="77777777" w:rsidR="000D2F1E" w:rsidRPr="00FC0A3B" w:rsidRDefault="000D2F1E" w:rsidP="004C006D">
            <w:pPr>
              <w:rPr>
                <w:color w:val="FFFFFF" w:themeColor="background1"/>
                <w:sz w:val="24"/>
              </w:rPr>
            </w:pPr>
            <w:r w:rsidRPr="00FC0A3B">
              <w:rPr>
                <w:b/>
                <w:bCs/>
                <w:color w:val="FFFFFF" w:themeColor="background1"/>
                <w:sz w:val="24"/>
              </w:rPr>
              <w:t> </w:t>
            </w:r>
          </w:p>
        </w:tc>
        <w:tc>
          <w:tcPr>
            <w:tcW w:w="1134" w:type="dxa"/>
            <w:shd w:val="clear" w:color="auto" w:fill="5B9BD5"/>
            <w:tcMar>
              <w:top w:w="15" w:type="dxa"/>
              <w:left w:w="108" w:type="dxa"/>
              <w:bottom w:w="0" w:type="dxa"/>
              <w:right w:w="108" w:type="dxa"/>
            </w:tcMar>
            <w:vAlign w:val="center"/>
            <w:hideMark/>
          </w:tcPr>
          <w:p w14:paraId="7D6C3367" w14:textId="77777777" w:rsidR="000D2F1E" w:rsidRPr="00FC0A3B" w:rsidRDefault="000D2F1E" w:rsidP="004C006D">
            <w:pPr>
              <w:rPr>
                <w:color w:val="FFFFFF" w:themeColor="background1"/>
                <w:sz w:val="24"/>
              </w:rPr>
            </w:pPr>
            <w:r w:rsidRPr="00FC0A3B">
              <w:rPr>
                <w:b/>
                <w:bCs/>
                <w:color w:val="FFFFFF" w:themeColor="background1"/>
                <w:sz w:val="24"/>
              </w:rPr>
              <w:t xml:space="preserve">Basic </w:t>
            </w:r>
          </w:p>
        </w:tc>
        <w:tc>
          <w:tcPr>
            <w:tcW w:w="1276" w:type="dxa"/>
            <w:shd w:val="clear" w:color="auto" w:fill="5B9BD5"/>
            <w:tcMar>
              <w:top w:w="15" w:type="dxa"/>
              <w:left w:w="108" w:type="dxa"/>
              <w:bottom w:w="0" w:type="dxa"/>
              <w:right w:w="108" w:type="dxa"/>
            </w:tcMar>
            <w:vAlign w:val="center"/>
            <w:hideMark/>
          </w:tcPr>
          <w:p w14:paraId="3AFCF546" w14:textId="77777777" w:rsidR="000D2F1E" w:rsidRPr="00FC0A3B" w:rsidRDefault="000D2F1E" w:rsidP="004C006D">
            <w:pPr>
              <w:rPr>
                <w:color w:val="FFFFFF" w:themeColor="background1"/>
                <w:sz w:val="24"/>
              </w:rPr>
            </w:pPr>
            <w:r w:rsidRPr="00FC0A3B">
              <w:rPr>
                <w:b/>
                <w:bCs/>
                <w:color w:val="FFFFFF" w:themeColor="background1"/>
                <w:sz w:val="24"/>
              </w:rPr>
              <w:t xml:space="preserve">Regular </w:t>
            </w:r>
          </w:p>
        </w:tc>
        <w:tc>
          <w:tcPr>
            <w:tcW w:w="1134" w:type="dxa"/>
            <w:shd w:val="clear" w:color="auto" w:fill="5B9BD5"/>
            <w:tcMar>
              <w:top w:w="15" w:type="dxa"/>
              <w:left w:w="108" w:type="dxa"/>
              <w:bottom w:w="0" w:type="dxa"/>
              <w:right w:w="108" w:type="dxa"/>
            </w:tcMar>
            <w:vAlign w:val="center"/>
            <w:hideMark/>
          </w:tcPr>
          <w:p w14:paraId="155A45D7" w14:textId="77777777" w:rsidR="000D2F1E" w:rsidRPr="00FC0A3B" w:rsidRDefault="000D2F1E" w:rsidP="004C006D">
            <w:pPr>
              <w:rPr>
                <w:color w:val="FFFFFF" w:themeColor="background1"/>
                <w:sz w:val="24"/>
              </w:rPr>
            </w:pPr>
            <w:r w:rsidRPr="00FC0A3B">
              <w:rPr>
                <w:b/>
                <w:bCs/>
                <w:color w:val="FFFFFF" w:themeColor="background1"/>
                <w:sz w:val="24"/>
              </w:rPr>
              <w:t xml:space="preserve">Host </w:t>
            </w:r>
          </w:p>
        </w:tc>
      </w:tr>
      <w:tr w:rsidR="000D2F1E" w:rsidRPr="00FC0A3B" w14:paraId="3B4610FD" w14:textId="77777777" w:rsidTr="004C006D">
        <w:trPr>
          <w:trHeight w:val="216"/>
        </w:trPr>
        <w:tc>
          <w:tcPr>
            <w:tcW w:w="6511" w:type="dxa"/>
            <w:shd w:val="clear" w:color="auto" w:fill="DEEAF6"/>
            <w:tcMar>
              <w:top w:w="15" w:type="dxa"/>
              <w:left w:w="108" w:type="dxa"/>
              <w:bottom w:w="0" w:type="dxa"/>
              <w:right w:w="108" w:type="dxa"/>
            </w:tcMar>
            <w:vAlign w:val="center"/>
            <w:hideMark/>
          </w:tcPr>
          <w:p w14:paraId="09C00AF3" w14:textId="77777777" w:rsidR="000D2F1E" w:rsidRPr="000F396A" w:rsidRDefault="000D2F1E" w:rsidP="004C006D">
            <w:pPr>
              <w:rPr>
                <w:sz w:val="20"/>
                <w:szCs w:val="20"/>
              </w:rPr>
            </w:pPr>
            <w:r w:rsidRPr="000F396A">
              <w:rPr>
                <w:sz w:val="20"/>
                <w:szCs w:val="20"/>
              </w:rPr>
              <w:t xml:space="preserve">Stay informed about PCN news and </w:t>
            </w:r>
            <w:r>
              <w:rPr>
                <w:sz w:val="20"/>
                <w:szCs w:val="20"/>
              </w:rPr>
              <w:t>connect</w:t>
            </w:r>
            <w:r w:rsidRPr="000F396A">
              <w:rPr>
                <w:sz w:val="20"/>
                <w:szCs w:val="20"/>
              </w:rPr>
              <w:t xml:space="preserve"> to other members</w:t>
            </w:r>
          </w:p>
        </w:tc>
        <w:tc>
          <w:tcPr>
            <w:tcW w:w="1134" w:type="dxa"/>
            <w:shd w:val="clear" w:color="auto" w:fill="DEEAF6"/>
            <w:tcMar>
              <w:top w:w="15" w:type="dxa"/>
              <w:left w:w="108" w:type="dxa"/>
              <w:bottom w:w="0" w:type="dxa"/>
              <w:right w:w="108" w:type="dxa"/>
            </w:tcMar>
            <w:vAlign w:val="center"/>
            <w:hideMark/>
          </w:tcPr>
          <w:p w14:paraId="2770CB12" w14:textId="77777777" w:rsidR="000D2F1E" w:rsidRPr="00FC0A3B" w:rsidRDefault="000D2F1E" w:rsidP="000D2F1E">
            <w:pPr>
              <w:numPr>
                <w:ilvl w:val="0"/>
                <w:numId w:val="3"/>
              </w:numPr>
              <w:spacing w:after="160" w:line="259" w:lineRule="auto"/>
            </w:pPr>
            <w:r w:rsidRPr="00FC0A3B">
              <w:t> </w:t>
            </w:r>
          </w:p>
        </w:tc>
        <w:tc>
          <w:tcPr>
            <w:tcW w:w="1276" w:type="dxa"/>
            <w:shd w:val="clear" w:color="auto" w:fill="DEEAF6"/>
            <w:tcMar>
              <w:top w:w="15" w:type="dxa"/>
              <w:left w:w="108" w:type="dxa"/>
              <w:bottom w:w="0" w:type="dxa"/>
              <w:right w:w="108" w:type="dxa"/>
            </w:tcMar>
            <w:vAlign w:val="center"/>
            <w:hideMark/>
          </w:tcPr>
          <w:p w14:paraId="2D2B2D42" w14:textId="77777777" w:rsidR="000D2F1E" w:rsidRPr="00FC0A3B" w:rsidRDefault="000D2F1E" w:rsidP="000D2F1E">
            <w:pPr>
              <w:numPr>
                <w:ilvl w:val="0"/>
                <w:numId w:val="3"/>
              </w:numPr>
              <w:spacing w:after="160" w:line="259" w:lineRule="auto"/>
            </w:pPr>
            <w:r w:rsidRPr="00FC0A3B">
              <w:t> </w:t>
            </w:r>
          </w:p>
        </w:tc>
        <w:tc>
          <w:tcPr>
            <w:tcW w:w="1134" w:type="dxa"/>
            <w:shd w:val="clear" w:color="auto" w:fill="DEEAF6"/>
            <w:tcMar>
              <w:top w:w="15" w:type="dxa"/>
              <w:left w:w="108" w:type="dxa"/>
              <w:bottom w:w="0" w:type="dxa"/>
              <w:right w:w="108" w:type="dxa"/>
            </w:tcMar>
            <w:vAlign w:val="center"/>
            <w:hideMark/>
          </w:tcPr>
          <w:p w14:paraId="6C740DE6" w14:textId="77777777" w:rsidR="000D2F1E" w:rsidRPr="00FC0A3B" w:rsidRDefault="000D2F1E" w:rsidP="000D2F1E">
            <w:pPr>
              <w:numPr>
                <w:ilvl w:val="0"/>
                <w:numId w:val="3"/>
              </w:numPr>
              <w:spacing w:after="160" w:line="259" w:lineRule="auto"/>
            </w:pPr>
            <w:r w:rsidRPr="00FC0A3B">
              <w:t> </w:t>
            </w:r>
          </w:p>
        </w:tc>
      </w:tr>
      <w:tr w:rsidR="000D2F1E" w:rsidRPr="00FC0A3B" w14:paraId="4C4397A5" w14:textId="77777777" w:rsidTr="004C006D">
        <w:trPr>
          <w:trHeight w:val="643"/>
        </w:trPr>
        <w:tc>
          <w:tcPr>
            <w:tcW w:w="6511" w:type="dxa"/>
            <w:shd w:val="clear" w:color="auto" w:fill="auto"/>
            <w:tcMar>
              <w:top w:w="15" w:type="dxa"/>
              <w:left w:w="108" w:type="dxa"/>
              <w:bottom w:w="0" w:type="dxa"/>
              <w:right w:w="108" w:type="dxa"/>
            </w:tcMar>
            <w:vAlign w:val="center"/>
            <w:hideMark/>
          </w:tcPr>
          <w:p w14:paraId="0A068B10" w14:textId="77777777" w:rsidR="000D2F1E" w:rsidRPr="000F396A" w:rsidRDefault="000D2F1E" w:rsidP="004C006D">
            <w:pPr>
              <w:rPr>
                <w:sz w:val="20"/>
                <w:szCs w:val="20"/>
              </w:rPr>
            </w:pPr>
            <w:r w:rsidRPr="000F396A">
              <w:rPr>
                <w:sz w:val="20"/>
                <w:szCs w:val="20"/>
              </w:rPr>
              <w:t xml:space="preserve">Consult with or refer to allied health resources located anywhere in your PCN neighbourhood </w:t>
            </w:r>
          </w:p>
        </w:tc>
        <w:tc>
          <w:tcPr>
            <w:tcW w:w="1134" w:type="dxa"/>
            <w:shd w:val="clear" w:color="auto" w:fill="auto"/>
            <w:tcMar>
              <w:top w:w="15" w:type="dxa"/>
              <w:left w:w="108" w:type="dxa"/>
              <w:bottom w:w="0" w:type="dxa"/>
              <w:right w:w="108" w:type="dxa"/>
            </w:tcMar>
            <w:vAlign w:val="center"/>
            <w:hideMark/>
          </w:tcPr>
          <w:p w14:paraId="38118D6D" w14:textId="77777777" w:rsidR="000D2F1E" w:rsidRPr="00FC0A3B" w:rsidRDefault="000D2F1E" w:rsidP="004C006D">
            <w:r w:rsidRPr="00FC0A3B">
              <w:t> </w:t>
            </w:r>
          </w:p>
        </w:tc>
        <w:tc>
          <w:tcPr>
            <w:tcW w:w="1276" w:type="dxa"/>
            <w:shd w:val="clear" w:color="auto" w:fill="auto"/>
            <w:tcMar>
              <w:top w:w="15" w:type="dxa"/>
              <w:left w:w="108" w:type="dxa"/>
              <w:bottom w:w="0" w:type="dxa"/>
              <w:right w:w="108" w:type="dxa"/>
            </w:tcMar>
            <w:vAlign w:val="center"/>
            <w:hideMark/>
          </w:tcPr>
          <w:p w14:paraId="146B534F" w14:textId="77777777" w:rsidR="000D2F1E" w:rsidRPr="00FC0A3B" w:rsidRDefault="000D2F1E" w:rsidP="000D2F1E">
            <w:pPr>
              <w:numPr>
                <w:ilvl w:val="0"/>
                <w:numId w:val="4"/>
              </w:numPr>
              <w:spacing w:after="160" w:line="259" w:lineRule="auto"/>
            </w:pPr>
            <w:r w:rsidRPr="00FC0A3B">
              <w:t> </w:t>
            </w:r>
          </w:p>
        </w:tc>
        <w:tc>
          <w:tcPr>
            <w:tcW w:w="1134" w:type="dxa"/>
            <w:shd w:val="clear" w:color="auto" w:fill="auto"/>
            <w:tcMar>
              <w:top w:w="15" w:type="dxa"/>
              <w:left w:w="108" w:type="dxa"/>
              <w:bottom w:w="0" w:type="dxa"/>
              <w:right w:w="108" w:type="dxa"/>
            </w:tcMar>
            <w:vAlign w:val="center"/>
            <w:hideMark/>
          </w:tcPr>
          <w:p w14:paraId="7467C6D4" w14:textId="77777777" w:rsidR="000D2F1E" w:rsidRPr="00FC0A3B" w:rsidRDefault="000D2F1E" w:rsidP="000D2F1E">
            <w:pPr>
              <w:numPr>
                <w:ilvl w:val="0"/>
                <w:numId w:val="4"/>
              </w:numPr>
              <w:spacing w:after="160" w:line="259" w:lineRule="auto"/>
            </w:pPr>
            <w:r w:rsidRPr="00FC0A3B">
              <w:t> </w:t>
            </w:r>
          </w:p>
        </w:tc>
      </w:tr>
      <w:tr w:rsidR="000D2F1E" w:rsidRPr="00FC0A3B" w14:paraId="2B598985" w14:textId="77777777" w:rsidTr="004C006D">
        <w:trPr>
          <w:trHeight w:val="640"/>
        </w:trPr>
        <w:tc>
          <w:tcPr>
            <w:tcW w:w="6511" w:type="dxa"/>
            <w:shd w:val="clear" w:color="auto" w:fill="DEEAF6"/>
            <w:tcMar>
              <w:top w:w="15" w:type="dxa"/>
              <w:left w:w="108" w:type="dxa"/>
              <w:bottom w:w="0" w:type="dxa"/>
              <w:right w:w="108" w:type="dxa"/>
            </w:tcMar>
            <w:vAlign w:val="center"/>
            <w:hideMark/>
          </w:tcPr>
          <w:p w14:paraId="581D6CAE" w14:textId="77777777" w:rsidR="000D2F1E" w:rsidRPr="000F396A" w:rsidRDefault="000D2F1E" w:rsidP="004C006D">
            <w:pPr>
              <w:rPr>
                <w:sz w:val="20"/>
                <w:szCs w:val="20"/>
              </w:rPr>
            </w:pPr>
            <w:r w:rsidRPr="000F396A">
              <w:rPr>
                <w:sz w:val="20"/>
                <w:szCs w:val="20"/>
              </w:rPr>
              <w:t xml:space="preserve">Physically accommodate new PCN allied health </w:t>
            </w:r>
            <w:r w:rsidRPr="000F396A">
              <w:rPr>
                <w:i/>
                <w:sz w:val="20"/>
                <w:szCs w:val="20"/>
              </w:rPr>
              <w:t>(shared)</w:t>
            </w:r>
            <w:r w:rsidRPr="000F396A">
              <w:rPr>
                <w:sz w:val="20"/>
                <w:szCs w:val="20"/>
              </w:rPr>
              <w:t xml:space="preserve"> or GP/NP resources </w:t>
            </w:r>
            <w:r>
              <w:rPr>
                <w:sz w:val="20"/>
                <w:szCs w:val="20"/>
              </w:rPr>
              <w:t>(</w:t>
            </w:r>
            <w:r w:rsidRPr="00321D98">
              <w:rPr>
                <w:i/>
                <w:iCs/>
                <w:sz w:val="20"/>
                <w:szCs w:val="20"/>
              </w:rPr>
              <w:t>dedicated</w:t>
            </w:r>
            <w:r>
              <w:rPr>
                <w:sz w:val="20"/>
                <w:szCs w:val="20"/>
              </w:rPr>
              <w:t xml:space="preserve">) </w:t>
            </w:r>
            <w:r w:rsidRPr="000F396A">
              <w:rPr>
                <w:sz w:val="20"/>
                <w:szCs w:val="20"/>
              </w:rPr>
              <w:t xml:space="preserve">within your clinic </w:t>
            </w:r>
          </w:p>
        </w:tc>
        <w:tc>
          <w:tcPr>
            <w:tcW w:w="1134" w:type="dxa"/>
            <w:shd w:val="clear" w:color="auto" w:fill="DEEAF6"/>
            <w:tcMar>
              <w:top w:w="15" w:type="dxa"/>
              <w:left w:w="108" w:type="dxa"/>
              <w:bottom w:w="0" w:type="dxa"/>
              <w:right w:w="108" w:type="dxa"/>
            </w:tcMar>
            <w:vAlign w:val="center"/>
            <w:hideMark/>
          </w:tcPr>
          <w:p w14:paraId="7BDF43F2" w14:textId="77777777" w:rsidR="000D2F1E" w:rsidRPr="00FC0A3B" w:rsidRDefault="000D2F1E" w:rsidP="004C006D">
            <w:r w:rsidRPr="00FC0A3B">
              <w:t> </w:t>
            </w:r>
          </w:p>
        </w:tc>
        <w:tc>
          <w:tcPr>
            <w:tcW w:w="1276" w:type="dxa"/>
            <w:shd w:val="clear" w:color="auto" w:fill="DEEAF6"/>
            <w:tcMar>
              <w:top w:w="15" w:type="dxa"/>
              <w:left w:w="108" w:type="dxa"/>
              <w:bottom w:w="0" w:type="dxa"/>
              <w:right w:w="108" w:type="dxa"/>
            </w:tcMar>
            <w:vAlign w:val="center"/>
            <w:hideMark/>
          </w:tcPr>
          <w:p w14:paraId="3F3E9AF8" w14:textId="77777777" w:rsidR="000D2F1E" w:rsidRPr="00FC0A3B" w:rsidRDefault="000D2F1E" w:rsidP="004C006D">
            <w:r w:rsidRPr="00FC0A3B">
              <w:t> </w:t>
            </w:r>
          </w:p>
        </w:tc>
        <w:tc>
          <w:tcPr>
            <w:tcW w:w="1134" w:type="dxa"/>
            <w:shd w:val="clear" w:color="auto" w:fill="DEEAF6"/>
            <w:tcMar>
              <w:top w:w="15" w:type="dxa"/>
              <w:left w:w="108" w:type="dxa"/>
              <w:bottom w:w="0" w:type="dxa"/>
              <w:right w:w="108" w:type="dxa"/>
            </w:tcMar>
            <w:vAlign w:val="center"/>
            <w:hideMark/>
          </w:tcPr>
          <w:p w14:paraId="5FCBDFE7" w14:textId="77777777" w:rsidR="000D2F1E" w:rsidRPr="00FC0A3B" w:rsidRDefault="000D2F1E" w:rsidP="000D2F1E">
            <w:pPr>
              <w:numPr>
                <w:ilvl w:val="0"/>
                <w:numId w:val="5"/>
              </w:numPr>
              <w:spacing w:after="160" w:line="259" w:lineRule="auto"/>
            </w:pPr>
            <w:r w:rsidRPr="00FC0A3B">
              <w:t> </w:t>
            </w:r>
          </w:p>
        </w:tc>
      </w:tr>
    </w:tbl>
    <w:p w14:paraId="24FD7CAC" w14:textId="77777777" w:rsidR="000D2F1E" w:rsidRDefault="000D2F1E" w:rsidP="000D2F1E">
      <w:pPr>
        <w:pStyle w:val="Heading6"/>
        <w:spacing w:before="240"/>
      </w:pPr>
      <w:r w:rsidRPr="00E369D1">
        <w:t xml:space="preserve">Table </w:t>
      </w:r>
      <w:r>
        <w:t>12</w:t>
      </w:r>
      <w:r w:rsidRPr="00E369D1">
        <w:t>. Member</w:t>
      </w:r>
      <w:r>
        <w:t xml:space="preserve"> responsibilities at different levels of PCN participation</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1"/>
        <w:gridCol w:w="1134"/>
        <w:gridCol w:w="1276"/>
        <w:gridCol w:w="1134"/>
      </w:tblGrid>
      <w:tr w:rsidR="000D2F1E" w:rsidRPr="00A4789E" w14:paraId="310F839F" w14:textId="77777777" w:rsidTr="004C006D">
        <w:trPr>
          <w:trHeight w:val="478"/>
        </w:trPr>
        <w:tc>
          <w:tcPr>
            <w:tcW w:w="6511" w:type="dxa"/>
            <w:shd w:val="clear" w:color="auto" w:fill="5B9BD5"/>
            <w:tcMar>
              <w:top w:w="15" w:type="dxa"/>
              <w:left w:w="108" w:type="dxa"/>
              <w:bottom w:w="0" w:type="dxa"/>
              <w:right w:w="108" w:type="dxa"/>
            </w:tcMar>
            <w:vAlign w:val="center"/>
            <w:hideMark/>
          </w:tcPr>
          <w:p w14:paraId="2BA4A5A8" w14:textId="77777777" w:rsidR="000D2F1E" w:rsidRPr="00A4789E" w:rsidRDefault="000D2F1E" w:rsidP="004C006D">
            <w:pPr>
              <w:rPr>
                <w:color w:val="FFFFFF" w:themeColor="background1"/>
                <w:sz w:val="24"/>
              </w:rPr>
            </w:pPr>
            <w:r w:rsidRPr="00A4789E">
              <w:rPr>
                <w:b/>
                <w:bCs/>
                <w:color w:val="FFFFFF" w:themeColor="background1"/>
                <w:sz w:val="24"/>
              </w:rPr>
              <w:t> </w:t>
            </w:r>
            <w:r>
              <w:rPr>
                <w:b/>
                <w:bCs/>
                <w:color w:val="FFFFFF" w:themeColor="background1"/>
                <w:sz w:val="24"/>
              </w:rPr>
              <w:t xml:space="preserve">Member </w:t>
            </w:r>
            <w:r w:rsidRPr="00A4789E">
              <w:rPr>
                <w:b/>
                <w:bCs/>
                <w:color w:val="FFFFFF" w:themeColor="background1"/>
                <w:sz w:val="24"/>
              </w:rPr>
              <w:t>Responsibilities</w:t>
            </w:r>
          </w:p>
        </w:tc>
        <w:tc>
          <w:tcPr>
            <w:tcW w:w="1134" w:type="dxa"/>
            <w:shd w:val="clear" w:color="auto" w:fill="5B9BD5"/>
            <w:tcMar>
              <w:top w:w="15" w:type="dxa"/>
              <w:left w:w="108" w:type="dxa"/>
              <w:bottom w:w="0" w:type="dxa"/>
              <w:right w:w="108" w:type="dxa"/>
            </w:tcMar>
            <w:vAlign w:val="center"/>
            <w:hideMark/>
          </w:tcPr>
          <w:p w14:paraId="6673E955" w14:textId="77777777" w:rsidR="000D2F1E" w:rsidRPr="00A4789E" w:rsidRDefault="000D2F1E" w:rsidP="004C006D">
            <w:pPr>
              <w:rPr>
                <w:color w:val="FFFFFF" w:themeColor="background1"/>
                <w:sz w:val="24"/>
              </w:rPr>
            </w:pPr>
            <w:r w:rsidRPr="00A4789E">
              <w:rPr>
                <w:b/>
                <w:bCs/>
                <w:color w:val="FFFFFF" w:themeColor="background1"/>
                <w:sz w:val="24"/>
              </w:rPr>
              <w:t xml:space="preserve">Basic </w:t>
            </w:r>
          </w:p>
        </w:tc>
        <w:tc>
          <w:tcPr>
            <w:tcW w:w="1276" w:type="dxa"/>
            <w:shd w:val="clear" w:color="auto" w:fill="5B9BD5"/>
            <w:tcMar>
              <w:top w:w="15" w:type="dxa"/>
              <w:left w:w="108" w:type="dxa"/>
              <w:bottom w:w="0" w:type="dxa"/>
              <w:right w:w="108" w:type="dxa"/>
            </w:tcMar>
            <w:vAlign w:val="center"/>
            <w:hideMark/>
          </w:tcPr>
          <w:p w14:paraId="07CB50C7" w14:textId="77777777" w:rsidR="000D2F1E" w:rsidRPr="00A4789E" w:rsidRDefault="000D2F1E" w:rsidP="004C006D">
            <w:pPr>
              <w:rPr>
                <w:color w:val="FFFFFF" w:themeColor="background1"/>
                <w:sz w:val="24"/>
              </w:rPr>
            </w:pPr>
            <w:r w:rsidRPr="00A4789E">
              <w:rPr>
                <w:b/>
                <w:bCs/>
                <w:color w:val="FFFFFF" w:themeColor="background1"/>
                <w:sz w:val="24"/>
              </w:rPr>
              <w:t xml:space="preserve">Regular </w:t>
            </w:r>
          </w:p>
        </w:tc>
        <w:tc>
          <w:tcPr>
            <w:tcW w:w="1134" w:type="dxa"/>
            <w:shd w:val="clear" w:color="auto" w:fill="5B9BD5"/>
            <w:tcMar>
              <w:top w:w="15" w:type="dxa"/>
              <w:left w:w="108" w:type="dxa"/>
              <w:bottom w:w="0" w:type="dxa"/>
              <w:right w:w="108" w:type="dxa"/>
            </w:tcMar>
            <w:vAlign w:val="center"/>
            <w:hideMark/>
          </w:tcPr>
          <w:p w14:paraId="1DE68F2D" w14:textId="77777777" w:rsidR="000D2F1E" w:rsidRPr="00A4789E" w:rsidRDefault="000D2F1E" w:rsidP="004C006D">
            <w:pPr>
              <w:rPr>
                <w:color w:val="FFFFFF" w:themeColor="background1"/>
                <w:sz w:val="24"/>
              </w:rPr>
            </w:pPr>
            <w:r w:rsidRPr="00A4789E">
              <w:rPr>
                <w:b/>
                <w:bCs/>
                <w:color w:val="FFFFFF" w:themeColor="background1"/>
                <w:sz w:val="24"/>
              </w:rPr>
              <w:t xml:space="preserve">Host </w:t>
            </w:r>
          </w:p>
        </w:tc>
      </w:tr>
      <w:tr w:rsidR="000D2F1E" w:rsidRPr="00A4789E" w14:paraId="6D3EAAE4" w14:textId="77777777" w:rsidTr="004C006D">
        <w:trPr>
          <w:trHeight w:val="325"/>
        </w:trPr>
        <w:tc>
          <w:tcPr>
            <w:tcW w:w="6511" w:type="dxa"/>
            <w:shd w:val="clear" w:color="auto" w:fill="DEEAF6"/>
            <w:tcMar>
              <w:top w:w="15" w:type="dxa"/>
              <w:left w:w="108" w:type="dxa"/>
              <w:bottom w:w="0" w:type="dxa"/>
              <w:right w:w="108" w:type="dxa"/>
            </w:tcMar>
            <w:vAlign w:val="center"/>
            <w:hideMark/>
          </w:tcPr>
          <w:p w14:paraId="3B392F2C" w14:textId="77777777" w:rsidR="000D2F1E" w:rsidRPr="003B3859" w:rsidRDefault="000D2F1E" w:rsidP="004C006D">
            <w:pPr>
              <w:rPr>
                <w:sz w:val="20"/>
                <w:szCs w:val="20"/>
              </w:rPr>
            </w:pPr>
            <w:r w:rsidRPr="003B3859">
              <w:rPr>
                <w:sz w:val="20"/>
                <w:szCs w:val="20"/>
              </w:rPr>
              <w:t xml:space="preserve">Work towards PMH attributes, </w:t>
            </w:r>
            <w:r w:rsidRPr="003B3859">
              <w:rPr>
                <w:i/>
                <w:sz w:val="20"/>
                <w:szCs w:val="20"/>
              </w:rPr>
              <w:t>(*only applies to PMHs)</w:t>
            </w:r>
          </w:p>
        </w:tc>
        <w:tc>
          <w:tcPr>
            <w:tcW w:w="1134" w:type="dxa"/>
            <w:shd w:val="clear" w:color="auto" w:fill="DEEAF6"/>
            <w:tcMar>
              <w:top w:w="15" w:type="dxa"/>
              <w:left w:w="108" w:type="dxa"/>
              <w:bottom w:w="0" w:type="dxa"/>
              <w:right w:w="108" w:type="dxa"/>
            </w:tcMar>
            <w:vAlign w:val="center"/>
            <w:hideMark/>
          </w:tcPr>
          <w:p w14:paraId="1BD37E9B" w14:textId="77777777" w:rsidR="000D2F1E" w:rsidRPr="00A4789E" w:rsidRDefault="000D2F1E" w:rsidP="000D2F1E">
            <w:pPr>
              <w:numPr>
                <w:ilvl w:val="0"/>
                <w:numId w:val="6"/>
              </w:numPr>
              <w:spacing w:after="160" w:line="259" w:lineRule="auto"/>
            </w:pPr>
            <w:r w:rsidRPr="00A4789E">
              <w:t> </w:t>
            </w:r>
          </w:p>
        </w:tc>
        <w:tc>
          <w:tcPr>
            <w:tcW w:w="1276" w:type="dxa"/>
            <w:shd w:val="clear" w:color="auto" w:fill="DEEAF6"/>
            <w:tcMar>
              <w:top w:w="15" w:type="dxa"/>
              <w:left w:w="108" w:type="dxa"/>
              <w:bottom w:w="0" w:type="dxa"/>
              <w:right w:w="108" w:type="dxa"/>
            </w:tcMar>
            <w:vAlign w:val="center"/>
            <w:hideMark/>
          </w:tcPr>
          <w:p w14:paraId="1BACCF10" w14:textId="77777777" w:rsidR="000D2F1E" w:rsidRPr="00A4789E" w:rsidRDefault="000D2F1E" w:rsidP="000D2F1E">
            <w:pPr>
              <w:numPr>
                <w:ilvl w:val="0"/>
                <w:numId w:val="6"/>
              </w:numPr>
              <w:spacing w:after="160" w:line="259" w:lineRule="auto"/>
            </w:pPr>
            <w:r w:rsidRPr="00A4789E">
              <w:t> </w:t>
            </w:r>
          </w:p>
        </w:tc>
        <w:tc>
          <w:tcPr>
            <w:tcW w:w="1134" w:type="dxa"/>
            <w:shd w:val="clear" w:color="auto" w:fill="DEEAF6"/>
            <w:tcMar>
              <w:top w:w="15" w:type="dxa"/>
              <w:left w:w="108" w:type="dxa"/>
              <w:bottom w:w="0" w:type="dxa"/>
              <w:right w:w="108" w:type="dxa"/>
            </w:tcMar>
            <w:vAlign w:val="center"/>
            <w:hideMark/>
          </w:tcPr>
          <w:p w14:paraId="4F90489E" w14:textId="77777777" w:rsidR="000D2F1E" w:rsidRPr="00A4789E" w:rsidRDefault="000D2F1E" w:rsidP="000D2F1E">
            <w:pPr>
              <w:numPr>
                <w:ilvl w:val="0"/>
                <w:numId w:val="6"/>
              </w:numPr>
              <w:spacing w:after="160" w:line="259" w:lineRule="auto"/>
            </w:pPr>
            <w:r w:rsidRPr="00A4789E">
              <w:t> </w:t>
            </w:r>
          </w:p>
        </w:tc>
      </w:tr>
      <w:tr w:rsidR="000D2F1E" w:rsidRPr="00A4789E" w14:paraId="3A5FD3FB" w14:textId="77777777" w:rsidTr="004C006D">
        <w:trPr>
          <w:trHeight w:val="352"/>
        </w:trPr>
        <w:tc>
          <w:tcPr>
            <w:tcW w:w="6511" w:type="dxa"/>
            <w:shd w:val="clear" w:color="auto" w:fill="auto"/>
            <w:tcMar>
              <w:top w:w="15" w:type="dxa"/>
              <w:left w:w="108" w:type="dxa"/>
              <w:bottom w:w="0" w:type="dxa"/>
              <w:right w:w="108" w:type="dxa"/>
            </w:tcMar>
            <w:vAlign w:val="center"/>
            <w:hideMark/>
          </w:tcPr>
          <w:p w14:paraId="182ED056" w14:textId="77777777" w:rsidR="000D2F1E" w:rsidRPr="003B3859" w:rsidRDefault="000D2F1E" w:rsidP="004C006D">
            <w:pPr>
              <w:rPr>
                <w:sz w:val="20"/>
                <w:szCs w:val="20"/>
              </w:rPr>
            </w:pPr>
            <w:r w:rsidRPr="003B3859">
              <w:rPr>
                <w:sz w:val="20"/>
                <w:szCs w:val="20"/>
              </w:rPr>
              <w:t>Complete the PMH assessment provided by GPSC</w:t>
            </w:r>
          </w:p>
        </w:tc>
        <w:tc>
          <w:tcPr>
            <w:tcW w:w="1134" w:type="dxa"/>
            <w:shd w:val="clear" w:color="auto" w:fill="auto"/>
            <w:tcMar>
              <w:top w:w="15" w:type="dxa"/>
              <w:left w:w="108" w:type="dxa"/>
              <w:bottom w:w="0" w:type="dxa"/>
              <w:right w:w="108" w:type="dxa"/>
            </w:tcMar>
            <w:vAlign w:val="center"/>
            <w:hideMark/>
          </w:tcPr>
          <w:p w14:paraId="56FB2F1C" w14:textId="77777777" w:rsidR="000D2F1E" w:rsidRPr="00A4789E" w:rsidRDefault="000D2F1E" w:rsidP="004C006D"/>
        </w:tc>
        <w:tc>
          <w:tcPr>
            <w:tcW w:w="1276" w:type="dxa"/>
            <w:shd w:val="clear" w:color="auto" w:fill="auto"/>
            <w:tcMar>
              <w:top w:w="15" w:type="dxa"/>
              <w:left w:w="108" w:type="dxa"/>
              <w:bottom w:w="0" w:type="dxa"/>
              <w:right w:w="108" w:type="dxa"/>
            </w:tcMar>
            <w:vAlign w:val="center"/>
            <w:hideMark/>
          </w:tcPr>
          <w:p w14:paraId="7D4B2407" w14:textId="77777777" w:rsidR="000D2F1E" w:rsidRPr="00A4789E" w:rsidRDefault="000D2F1E" w:rsidP="000D2F1E">
            <w:pPr>
              <w:numPr>
                <w:ilvl w:val="0"/>
                <w:numId w:val="7"/>
              </w:numPr>
              <w:spacing w:after="160" w:line="259" w:lineRule="auto"/>
            </w:pPr>
            <w:r w:rsidRPr="00A4789E">
              <w:t> </w:t>
            </w:r>
          </w:p>
        </w:tc>
        <w:tc>
          <w:tcPr>
            <w:tcW w:w="1134" w:type="dxa"/>
            <w:shd w:val="clear" w:color="auto" w:fill="auto"/>
            <w:tcMar>
              <w:top w:w="15" w:type="dxa"/>
              <w:left w:w="108" w:type="dxa"/>
              <w:bottom w:w="0" w:type="dxa"/>
              <w:right w:w="108" w:type="dxa"/>
            </w:tcMar>
            <w:vAlign w:val="center"/>
            <w:hideMark/>
          </w:tcPr>
          <w:p w14:paraId="46B21F19" w14:textId="77777777" w:rsidR="000D2F1E" w:rsidRPr="00A4789E" w:rsidRDefault="000D2F1E" w:rsidP="000D2F1E">
            <w:pPr>
              <w:numPr>
                <w:ilvl w:val="0"/>
                <w:numId w:val="7"/>
              </w:numPr>
              <w:spacing w:after="160" w:line="259" w:lineRule="auto"/>
            </w:pPr>
            <w:r w:rsidRPr="00A4789E">
              <w:t> </w:t>
            </w:r>
          </w:p>
        </w:tc>
      </w:tr>
      <w:tr w:rsidR="000D2F1E" w:rsidRPr="00A4789E" w14:paraId="39B1EA26" w14:textId="77777777" w:rsidTr="004C006D">
        <w:trPr>
          <w:trHeight w:val="302"/>
        </w:trPr>
        <w:tc>
          <w:tcPr>
            <w:tcW w:w="6511" w:type="dxa"/>
            <w:shd w:val="clear" w:color="auto" w:fill="DAE6F6"/>
            <w:tcMar>
              <w:top w:w="15" w:type="dxa"/>
              <w:left w:w="108" w:type="dxa"/>
              <w:bottom w:w="0" w:type="dxa"/>
              <w:right w:w="108" w:type="dxa"/>
            </w:tcMar>
            <w:vAlign w:val="center"/>
            <w:hideMark/>
          </w:tcPr>
          <w:p w14:paraId="09540C1E" w14:textId="77777777" w:rsidR="000D2F1E" w:rsidRPr="003B3859" w:rsidRDefault="000D2F1E" w:rsidP="004C006D">
            <w:pPr>
              <w:rPr>
                <w:sz w:val="20"/>
                <w:szCs w:val="20"/>
              </w:rPr>
            </w:pPr>
            <w:r w:rsidRPr="003B3859">
              <w:rPr>
                <w:sz w:val="20"/>
                <w:szCs w:val="20"/>
              </w:rPr>
              <w:t>Actively partner in team-based care</w:t>
            </w:r>
          </w:p>
        </w:tc>
        <w:tc>
          <w:tcPr>
            <w:tcW w:w="1134" w:type="dxa"/>
            <w:shd w:val="clear" w:color="auto" w:fill="DAE6F6"/>
            <w:tcMar>
              <w:top w:w="15" w:type="dxa"/>
              <w:left w:w="108" w:type="dxa"/>
              <w:bottom w:w="0" w:type="dxa"/>
              <w:right w:w="108" w:type="dxa"/>
            </w:tcMar>
            <w:vAlign w:val="center"/>
            <w:hideMark/>
          </w:tcPr>
          <w:p w14:paraId="78619CC2" w14:textId="77777777" w:rsidR="000D2F1E" w:rsidRPr="00A4789E" w:rsidRDefault="000D2F1E" w:rsidP="004C006D">
            <w:r w:rsidRPr="00A4789E">
              <w:t> </w:t>
            </w:r>
          </w:p>
        </w:tc>
        <w:tc>
          <w:tcPr>
            <w:tcW w:w="1276" w:type="dxa"/>
            <w:shd w:val="clear" w:color="auto" w:fill="DAE6F6"/>
            <w:tcMar>
              <w:top w:w="15" w:type="dxa"/>
              <w:left w:w="108" w:type="dxa"/>
              <w:bottom w:w="0" w:type="dxa"/>
              <w:right w:w="108" w:type="dxa"/>
            </w:tcMar>
            <w:vAlign w:val="center"/>
            <w:hideMark/>
          </w:tcPr>
          <w:p w14:paraId="53C7B1B7" w14:textId="77777777" w:rsidR="000D2F1E" w:rsidRPr="00A4789E" w:rsidRDefault="000D2F1E" w:rsidP="000D2F1E">
            <w:pPr>
              <w:numPr>
                <w:ilvl w:val="0"/>
                <w:numId w:val="8"/>
              </w:numPr>
              <w:spacing w:after="160" w:line="259" w:lineRule="auto"/>
            </w:pPr>
            <w:r w:rsidRPr="00A4789E">
              <w:t> </w:t>
            </w:r>
          </w:p>
        </w:tc>
        <w:tc>
          <w:tcPr>
            <w:tcW w:w="1134" w:type="dxa"/>
            <w:shd w:val="clear" w:color="auto" w:fill="DAE6F6"/>
            <w:tcMar>
              <w:top w:w="15" w:type="dxa"/>
              <w:left w:w="108" w:type="dxa"/>
              <w:bottom w:w="0" w:type="dxa"/>
              <w:right w:w="108" w:type="dxa"/>
            </w:tcMar>
            <w:vAlign w:val="center"/>
            <w:hideMark/>
          </w:tcPr>
          <w:p w14:paraId="2EF9A168" w14:textId="77777777" w:rsidR="000D2F1E" w:rsidRPr="00A4789E" w:rsidRDefault="000D2F1E" w:rsidP="000D2F1E">
            <w:pPr>
              <w:numPr>
                <w:ilvl w:val="0"/>
                <w:numId w:val="8"/>
              </w:numPr>
              <w:spacing w:after="160" w:line="259" w:lineRule="auto"/>
            </w:pPr>
            <w:r w:rsidRPr="00A4789E">
              <w:t> </w:t>
            </w:r>
          </w:p>
        </w:tc>
      </w:tr>
      <w:tr w:rsidR="000D2F1E" w:rsidRPr="00A4789E" w14:paraId="4EBF0829" w14:textId="77777777" w:rsidTr="004C006D">
        <w:trPr>
          <w:trHeight w:val="577"/>
        </w:trPr>
        <w:tc>
          <w:tcPr>
            <w:tcW w:w="6511" w:type="dxa"/>
            <w:shd w:val="clear" w:color="auto" w:fill="auto"/>
            <w:tcMar>
              <w:top w:w="15" w:type="dxa"/>
              <w:left w:w="108" w:type="dxa"/>
              <w:bottom w:w="0" w:type="dxa"/>
              <w:right w:w="108" w:type="dxa"/>
            </w:tcMar>
            <w:vAlign w:val="center"/>
            <w:hideMark/>
          </w:tcPr>
          <w:p w14:paraId="797085B3" w14:textId="77777777" w:rsidR="000D2F1E" w:rsidRPr="003B3859" w:rsidRDefault="000D2F1E" w:rsidP="004C006D">
            <w:pPr>
              <w:rPr>
                <w:sz w:val="20"/>
                <w:szCs w:val="20"/>
              </w:rPr>
            </w:pPr>
            <w:r w:rsidRPr="003B3859">
              <w:rPr>
                <w:sz w:val="20"/>
                <w:szCs w:val="20"/>
              </w:rPr>
              <w:t>Participate in cultural safety training &amp; change management training to support the introduction of new team members</w:t>
            </w:r>
          </w:p>
        </w:tc>
        <w:tc>
          <w:tcPr>
            <w:tcW w:w="1134" w:type="dxa"/>
            <w:shd w:val="clear" w:color="auto" w:fill="auto"/>
            <w:tcMar>
              <w:top w:w="15" w:type="dxa"/>
              <w:left w:w="108" w:type="dxa"/>
              <w:bottom w:w="0" w:type="dxa"/>
              <w:right w:w="108" w:type="dxa"/>
            </w:tcMar>
            <w:vAlign w:val="center"/>
            <w:hideMark/>
          </w:tcPr>
          <w:p w14:paraId="6CC61252" w14:textId="77777777" w:rsidR="000D2F1E" w:rsidRPr="00A4789E" w:rsidRDefault="000D2F1E" w:rsidP="004C006D"/>
        </w:tc>
        <w:tc>
          <w:tcPr>
            <w:tcW w:w="1276" w:type="dxa"/>
            <w:shd w:val="clear" w:color="auto" w:fill="auto"/>
            <w:tcMar>
              <w:top w:w="15" w:type="dxa"/>
              <w:left w:w="108" w:type="dxa"/>
              <w:bottom w:w="0" w:type="dxa"/>
              <w:right w:w="108" w:type="dxa"/>
            </w:tcMar>
            <w:vAlign w:val="center"/>
            <w:hideMark/>
          </w:tcPr>
          <w:p w14:paraId="05B9BC05" w14:textId="77777777" w:rsidR="000D2F1E" w:rsidRPr="00A4789E" w:rsidRDefault="000D2F1E" w:rsidP="000D2F1E">
            <w:pPr>
              <w:numPr>
                <w:ilvl w:val="0"/>
                <w:numId w:val="9"/>
              </w:numPr>
              <w:spacing w:after="160" w:line="259" w:lineRule="auto"/>
            </w:pPr>
            <w:r w:rsidRPr="00A4789E">
              <w:t> </w:t>
            </w:r>
          </w:p>
        </w:tc>
        <w:tc>
          <w:tcPr>
            <w:tcW w:w="1134" w:type="dxa"/>
            <w:shd w:val="clear" w:color="auto" w:fill="auto"/>
            <w:tcMar>
              <w:top w:w="15" w:type="dxa"/>
              <w:left w:w="108" w:type="dxa"/>
              <w:bottom w:w="0" w:type="dxa"/>
              <w:right w:w="108" w:type="dxa"/>
            </w:tcMar>
            <w:vAlign w:val="center"/>
            <w:hideMark/>
          </w:tcPr>
          <w:p w14:paraId="416EB268" w14:textId="77777777" w:rsidR="000D2F1E" w:rsidRPr="00A4789E" w:rsidRDefault="000D2F1E" w:rsidP="000D2F1E">
            <w:pPr>
              <w:numPr>
                <w:ilvl w:val="0"/>
                <w:numId w:val="9"/>
              </w:numPr>
              <w:spacing w:after="160" w:line="259" w:lineRule="auto"/>
            </w:pPr>
            <w:r w:rsidRPr="00A4789E">
              <w:t> </w:t>
            </w:r>
          </w:p>
        </w:tc>
      </w:tr>
      <w:tr w:rsidR="000D2F1E" w:rsidRPr="00A4789E" w14:paraId="7F168C00" w14:textId="77777777" w:rsidTr="004C006D">
        <w:trPr>
          <w:trHeight w:val="388"/>
        </w:trPr>
        <w:tc>
          <w:tcPr>
            <w:tcW w:w="6511" w:type="dxa"/>
            <w:shd w:val="clear" w:color="auto" w:fill="DAE6F6"/>
            <w:tcMar>
              <w:top w:w="15" w:type="dxa"/>
              <w:left w:w="108" w:type="dxa"/>
              <w:bottom w:w="0" w:type="dxa"/>
              <w:right w:w="108" w:type="dxa"/>
            </w:tcMar>
            <w:vAlign w:val="center"/>
            <w:hideMark/>
          </w:tcPr>
          <w:p w14:paraId="11A8F892" w14:textId="77777777" w:rsidR="000D2F1E" w:rsidRPr="003B3859" w:rsidRDefault="000D2F1E" w:rsidP="004C006D">
            <w:pPr>
              <w:rPr>
                <w:sz w:val="20"/>
                <w:szCs w:val="20"/>
              </w:rPr>
            </w:pPr>
            <w:r w:rsidRPr="003B3859">
              <w:rPr>
                <w:sz w:val="20"/>
                <w:szCs w:val="20"/>
              </w:rPr>
              <w:t>Regularly provide data for PCN monitoring &amp; evaluation, including patient experience surveys</w:t>
            </w:r>
          </w:p>
        </w:tc>
        <w:tc>
          <w:tcPr>
            <w:tcW w:w="1134" w:type="dxa"/>
            <w:shd w:val="clear" w:color="auto" w:fill="DAE6F6"/>
            <w:tcMar>
              <w:top w:w="15" w:type="dxa"/>
              <w:left w:w="108" w:type="dxa"/>
              <w:bottom w:w="0" w:type="dxa"/>
              <w:right w:w="108" w:type="dxa"/>
            </w:tcMar>
            <w:vAlign w:val="center"/>
            <w:hideMark/>
          </w:tcPr>
          <w:p w14:paraId="1A54AD31" w14:textId="77777777" w:rsidR="000D2F1E" w:rsidRPr="00A4789E" w:rsidRDefault="000D2F1E" w:rsidP="004C006D"/>
        </w:tc>
        <w:tc>
          <w:tcPr>
            <w:tcW w:w="1276" w:type="dxa"/>
            <w:shd w:val="clear" w:color="auto" w:fill="DAE6F6"/>
            <w:tcMar>
              <w:top w:w="15" w:type="dxa"/>
              <w:left w:w="108" w:type="dxa"/>
              <w:bottom w:w="0" w:type="dxa"/>
              <w:right w:w="108" w:type="dxa"/>
            </w:tcMar>
            <w:vAlign w:val="center"/>
            <w:hideMark/>
          </w:tcPr>
          <w:p w14:paraId="3D84F476" w14:textId="77777777" w:rsidR="000D2F1E" w:rsidRPr="00A4789E" w:rsidRDefault="000D2F1E" w:rsidP="000D2F1E">
            <w:pPr>
              <w:numPr>
                <w:ilvl w:val="0"/>
                <w:numId w:val="11"/>
              </w:numPr>
              <w:spacing w:after="160" w:line="259" w:lineRule="auto"/>
            </w:pPr>
            <w:r w:rsidRPr="00A4789E">
              <w:t> </w:t>
            </w:r>
          </w:p>
        </w:tc>
        <w:tc>
          <w:tcPr>
            <w:tcW w:w="1134" w:type="dxa"/>
            <w:shd w:val="clear" w:color="auto" w:fill="DAE6F6"/>
            <w:tcMar>
              <w:top w:w="15" w:type="dxa"/>
              <w:left w:w="108" w:type="dxa"/>
              <w:bottom w:w="0" w:type="dxa"/>
              <w:right w:w="108" w:type="dxa"/>
            </w:tcMar>
            <w:vAlign w:val="center"/>
            <w:hideMark/>
          </w:tcPr>
          <w:p w14:paraId="30A32D88" w14:textId="77777777" w:rsidR="000D2F1E" w:rsidRPr="00A4789E" w:rsidRDefault="000D2F1E" w:rsidP="000D2F1E">
            <w:pPr>
              <w:numPr>
                <w:ilvl w:val="0"/>
                <w:numId w:val="11"/>
              </w:numPr>
              <w:spacing w:after="160" w:line="259" w:lineRule="auto"/>
            </w:pPr>
            <w:r w:rsidRPr="00A4789E">
              <w:t> </w:t>
            </w:r>
          </w:p>
        </w:tc>
      </w:tr>
      <w:tr w:rsidR="000D2F1E" w:rsidRPr="00A4789E" w14:paraId="4002B79F" w14:textId="77777777" w:rsidTr="004C006D">
        <w:trPr>
          <w:trHeight w:val="388"/>
        </w:trPr>
        <w:tc>
          <w:tcPr>
            <w:tcW w:w="6511" w:type="dxa"/>
            <w:shd w:val="clear" w:color="auto" w:fill="auto"/>
            <w:tcMar>
              <w:top w:w="15" w:type="dxa"/>
              <w:left w:w="108" w:type="dxa"/>
              <w:bottom w:w="0" w:type="dxa"/>
              <w:right w:w="108" w:type="dxa"/>
            </w:tcMar>
            <w:vAlign w:val="center"/>
          </w:tcPr>
          <w:p w14:paraId="1F05D4C9" w14:textId="77777777" w:rsidR="000D2F1E" w:rsidRPr="003B3859" w:rsidRDefault="000D2F1E" w:rsidP="004C006D">
            <w:pPr>
              <w:rPr>
                <w:sz w:val="20"/>
                <w:szCs w:val="20"/>
              </w:rPr>
            </w:pPr>
            <w:r w:rsidRPr="003B3859">
              <w:rPr>
                <w:sz w:val="20"/>
                <w:szCs w:val="20"/>
              </w:rPr>
              <w:lastRenderedPageBreak/>
              <w:t>Work collaboratively with the enhanced provincial Health Connect Registry if PCN resources require attachment</w:t>
            </w:r>
          </w:p>
        </w:tc>
        <w:tc>
          <w:tcPr>
            <w:tcW w:w="1134" w:type="dxa"/>
            <w:shd w:val="clear" w:color="auto" w:fill="auto"/>
            <w:tcMar>
              <w:top w:w="15" w:type="dxa"/>
              <w:left w:w="108" w:type="dxa"/>
              <w:bottom w:w="0" w:type="dxa"/>
              <w:right w:w="108" w:type="dxa"/>
            </w:tcMar>
            <w:vAlign w:val="center"/>
          </w:tcPr>
          <w:p w14:paraId="3DC0F55E" w14:textId="77777777" w:rsidR="000D2F1E" w:rsidRPr="00A4789E" w:rsidRDefault="000D2F1E" w:rsidP="004C006D"/>
        </w:tc>
        <w:tc>
          <w:tcPr>
            <w:tcW w:w="1276" w:type="dxa"/>
            <w:shd w:val="clear" w:color="auto" w:fill="auto"/>
            <w:tcMar>
              <w:top w:w="15" w:type="dxa"/>
              <w:left w:w="108" w:type="dxa"/>
              <w:bottom w:w="0" w:type="dxa"/>
              <w:right w:w="108" w:type="dxa"/>
            </w:tcMar>
            <w:vAlign w:val="center"/>
          </w:tcPr>
          <w:p w14:paraId="2E91E287" w14:textId="77777777" w:rsidR="000D2F1E" w:rsidRPr="00A4789E" w:rsidRDefault="000D2F1E" w:rsidP="004C006D">
            <w:pPr>
              <w:ind w:left="720"/>
            </w:pPr>
            <w:r w:rsidRPr="00A4789E">
              <w:t> </w:t>
            </w:r>
          </w:p>
        </w:tc>
        <w:tc>
          <w:tcPr>
            <w:tcW w:w="1134" w:type="dxa"/>
            <w:shd w:val="clear" w:color="auto" w:fill="auto"/>
            <w:tcMar>
              <w:top w:w="15" w:type="dxa"/>
              <w:left w:w="108" w:type="dxa"/>
              <w:bottom w:w="0" w:type="dxa"/>
              <w:right w:w="108" w:type="dxa"/>
            </w:tcMar>
            <w:vAlign w:val="center"/>
          </w:tcPr>
          <w:p w14:paraId="2DAC248B" w14:textId="77777777" w:rsidR="000D2F1E" w:rsidRPr="00A4789E" w:rsidRDefault="000D2F1E" w:rsidP="000D2F1E">
            <w:pPr>
              <w:numPr>
                <w:ilvl w:val="0"/>
                <w:numId w:val="10"/>
              </w:numPr>
              <w:spacing w:after="160" w:line="259" w:lineRule="auto"/>
            </w:pPr>
            <w:r w:rsidRPr="00A4789E">
              <w:t> </w:t>
            </w:r>
          </w:p>
        </w:tc>
      </w:tr>
      <w:tr w:rsidR="000D2F1E" w:rsidRPr="00A4789E" w14:paraId="21F5A701" w14:textId="77777777" w:rsidTr="004C006D">
        <w:trPr>
          <w:trHeight w:val="613"/>
        </w:trPr>
        <w:tc>
          <w:tcPr>
            <w:tcW w:w="6511" w:type="dxa"/>
            <w:shd w:val="clear" w:color="auto" w:fill="DEEAF6"/>
            <w:tcMar>
              <w:top w:w="15" w:type="dxa"/>
              <w:left w:w="108" w:type="dxa"/>
              <w:bottom w:w="0" w:type="dxa"/>
              <w:right w:w="108" w:type="dxa"/>
            </w:tcMar>
            <w:vAlign w:val="center"/>
            <w:hideMark/>
          </w:tcPr>
          <w:p w14:paraId="434B2168" w14:textId="77777777" w:rsidR="000D2F1E" w:rsidRPr="003B3859" w:rsidRDefault="000D2F1E" w:rsidP="004C006D">
            <w:pPr>
              <w:rPr>
                <w:sz w:val="20"/>
                <w:szCs w:val="20"/>
              </w:rPr>
            </w:pPr>
            <w:r w:rsidRPr="003B3859">
              <w:rPr>
                <w:sz w:val="20"/>
                <w:szCs w:val="20"/>
              </w:rPr>
              <w:t>Ensure adequate space to support an interprofessional team member</w:t>
            </w:r>
          </w:p>
        </w:tc>
        <w:tc>
          <w:tcPr>
            <w:tcW w:w="1134" w:type="dxa"/>
            <w:shd w:val="clear" w:color="auto" w:fill="DEEAF6"/>
            <w:tcMar>
              <w:top w:w="15" w:type="dxa"/>
              <w:left w:w="108" w:type="dxa"/>
              <w:bottom w:w="0" w:type="dxa"/>
              <w:right w:w="108" w:type="dxa"/>
            </w:tcMar>
            <w:vAlign w:val="center"/>
            <w:hideMark/>
          </w:tcPr>
          <w:p w14:paraId="344D7A09" w14:textId="77777777" w:rsidR="000D2F1E" w:rsidRPr="00A4789E" w:rsidRDefault="000D2F1E" w:rsidP="004C006D">
            <w:r w:rsidRPr="00A4789E">
              <w:t> </w:t>
            </w:r>
          </w:p>
        </w:tc>
        <w:tc>
          <w:tcPr>
            <w:tcW w:w="1276" w:type="dxa"/>
            <w:shd w:val="clear" w:color="auto" w:fill="DEEAF6"/>
            <w:tcMar>
              <w:top w:w="15" w:type="dxa"/>
              <w:left w:w="108" w:type="dxa"/>
              <w:bottom w:w="0" w:type="dxa"/>
              <w:right w:w="108" w:type="dxa"/>
            </w:tcMar>
            <w:vAlign w:val="center"/>
            <w:hideMark/>
          </w:tcPr>
          <w:p w14:paraId="1B4F6A49" w14:textId="77777777" w:rsidR="000D2F1E" w:rsidRPr="00A4789E" w:rsidRDefault="000D2F1E" w:rsidP="004C006D">
            <w:r w:rsidRPr="00A4789E">
              <w:t> </w:t>
            </w:r>
          </w:p>
        </w:tc>
        <w:tc>
          <w:tcPr>
            <w:tcW w:w="1134" w:type="dxa"/>
            <w:shd w:val="clear" w:color="auto" w:fill="DEEAF6"/>
            <w:tcMar>
              <w:top w:w="15" w:type="dxa"/>
              <w:left w:w="108" w:type="dxa"/>
              <w:bottom w:w="0" w:type="dxa"/>
              <w:right w:w="108" w:type="dxa"/>
            </w:tcMar>
            <w:vAlign w:val="center"/>
            <w:hideMark/>
          </w:tcPr>
          <w:p w14:paraId="50AD4324" w14:textId="77777777" w:rsidR="000D2F1E" w:rsidRPr="00A4789E" w:rsidRDefault="000D2F1E" w:rsidP="000D2F1E">
            <w:pPr>
              <w:numPr>
                <w:ilvl w:val="0"/>
                <w:numId w:val="12"/>
              </w:numPr>
              <w:spacing w:after="160" w:line="259" w:lineRule="auto"/>
            </w:pPr>
            <w:r w:rsidRPr="00A4789E">
              <w:t> </w:t>
            </w:r>
          </w:p>
        </w:tc>
      </w:tr>
    </w:tbl>
    <w:p w14:paraId="3FA6A7EA" w14:textId="77777777" w:rsidR="002A5965" w:rsidRDefault="002A5965"/>
    <w:sectPr w:rsidR="002A59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FC2A8" w14:textId="77777777" w:rsidR="002305AC" w:rsidRDefault="002305AC" w:rsidP="002305AC">
      <w:pPr>
        <w:spacing w:after="0" w:line="240" w:lineRule="auto"/>
      </w:pPr>
      <w:r>
        <w:separator/>
      </w:r>
    </w:p>
  </w:endnote>
  <w:endnote w:type="continuationSeparator" w:id="0">
    <w:p w14:paraId="22953614" w14:textId="77777777" w:rsidR="002305AC" w:rsidRDefault="002305AC" w:rsidP="0023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9F9A" w14:textId="77777777" w:rsidR="002305AC" w:rsidRDefault="00230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1EFF" w14:textId="77777777" w:rsidR="002305AC" w:rsidRDefault="002305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3BB5" w14:textId="77777777" w:rsidR="002305AC" w:rsidRDefault="00230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1A21C" w14:textId="77777777" w:rsidR="002305AC" w:rsidRDefault="002305AC" w:rsidP="002305AC">
      <w:pPr>
        <w:spacing w:after="0" w:line="240" w:lineRule="auto"/>
      </w:pPr>
      <w:r>
        <w:separator/>
      </w:r>
    </w:p>
  </w:footnote>
  <w:footnote w:type="continuationSeparator" w:id="0">
    <w:p w14:paraId="2A3A5C77" w14:textId="77777777" w:rsidR="002305AC" w:rsidRDefault="002305AC" w:rsidP="0023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909B" w14:textId="77777777" w:rsidR="002305AC" w:rsidRDefault="00230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283565"/>
      <w:docPartObj>
        <w:docPartGallery w:val="Watermarks"/>
        <w:docPartUnique/>
      </w:docPartObj>
    </w:sdtPr>
    <w:sdtContent>
      <w:p w14:paraId="6185AF20" w14:textId="4C3C802B" w:rsidR="002305AC" w:rsidRDefault="002305AC">
        <w:pPr>
          <w:pStyle w:val="Header"/>
        </w:pPr>
        <w:r>
          <w:rPr>
            <w:noProof/>
          </w:rPr>
          <w:pict w14:anchorId="65F41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DE89" w14:textId="77777777" w:rsidR="002305AC" w:rsidRDefault="00230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EE4"/>
    <w:multiLevelType w:val="hybridMultilevel"/>
    <w:tmpl w:val="6F9062A0"/>
    <w:lvl w:ilvl="0" w:tplc="2C18F672">
      <w:start w:val="1"/>
      <w:numFmt w:val="bullet"/>
      <w:lvlText w:val=""/>
      <w:lvlJc w:val="left"/>
      <w:pPr>
        <w:tabs>
          <w:tab w:val="num" w:pos="720"/>
        </w:tabs>
        <w:ind w:left="720" w:hanging="360"/>
      </w:pPr>
      <w:rPr>
        <w:rFonts w:ascii="Wingdings" w:hAnsi="Wingdings" w:hint="default"/>
      </w:rPr>
    </w:lvl>
    <w:lvl w:ilvl="1" w:tplc="19C28DE8" w:tentative="1">
      <w:start w:val="1"/>
      <w:numFmt w:val="bullet"/>
      <w:lvlText w:val=""/>
      <w:lvlJc w:val="left"/>
      <w:pPr>
        <w:tabs>
          <w:tab w:val="num" w:pos="1440"/>
        </w:tabs>
        <w:ind w:left="1440" w:hanging="360"/>
      </w:pPr>
      <w:rPr>
        <w:rFonts w:ascii="Wingdings" w:hAnsi="Wingdings" w:hint="default"/>
      </w:rPr>
    </w:lvl>
    <w:lvl w:ilvl="2" w:tplc="954E7310" w:tentative="1">
      <w:start w:val="1"/>
      <w:numFmt w:val="bullet"/>
      <w:lvlText w:val=""/>
      <w:lvlJc w:val="left"/>
      <w:pPr>
        <w:tabs>
          <w:tab w:val="num" w:pos="2160"/>
        </w:tabs>
        <w:ind w:left="2160" w:hanging="360"/>
      </w:pPr>
      <w:rPr>
        <w:rFonts w:ascii="Wingdings" w:hAnsi="Wingdings" w:hint="default"/>
      </w:rPr>
    </w:lvl>
    <w:lvl w:ilvl="3" w:tplc="BE508584" w:tentative="1">
      <w:start w:val="1"/>
      <w:numFmt w:val="bullet"/>
      <w:lvlText w:val=""/>
      <w:lvlJc w:val="left"/>
      <w:pPr>
        <w:tabs>
          <w:tab w:val="num" w:pos="2880"/>
        </w:tabs>
        <w:ind w:left="2880" w:hanging="360"/>
      </w:pPr>
      <w:rPr>
        <w:rFonts w:ascii="Wingdings" w:hAnsi="Wingdings" w:hint="default"/>
      </w:rPr>
    </w:lvl>
    <w:lvl w:ilvl="4" w:tplc="9056DBCC" w:tentative="1">
      <w:start w:val="1"/>
      <w:numFmt w:val="bullet"/>
      <w:lvlText w:val=""/>
      <w:lvlJc w:val="left"/>
      <w:pPr>
        <w:tabs>
          <w:tab w:val="num" w:pos="3600"/>
        </w:tabs>
        <w:ind w:left="3600" w:hanging="360"/>
      </w:pPr>
      <w:rPr>
        <w:rFonts w:ascii="Wingdings" w:hAnsi="Wingdings" w:hint="default"/>
      </w:rPr>
    </w:lvl>
    <w:lvl w:ilvl="5" w:tplc="DD2C652C" w:tentative="1">
      <w:start w:val="1"/>
      <w:numFmt w:val="bullet"/>
      <w:lvlText w:val=""/>
      <w:lvlJc w:val="left"/>
      <w:pPr>
        <w:tabs>
          <w:tab w:val="num" w:pos="4320"/>
        </w:tabs>
        <w:ind w:left="4320" w:hanging="360"/>
      </w:pPr>
      <w:rPr>
        <w:rFonts w:ascii="Wingdings" w:hAnsi="Wingdings" w:hint="default"/>
      </w:rPr>
    </w:lvl>
    <w:lvl w:ilvl="6" w:tplc="D2AA6602" w:tentative="1">
      <w:start w:val="1"/>
      <w:numFmt w:val="bullet"/>
      <w:lvlText w:val=""/>
      <w:lvlJc w:val="left"/>
      <w:pPr>
        <w:tabs>
          <w:tab w:val="num" w:pos="5040"/>
        </w:tabs>
        <w:ind w:left="5040" w:hanging="360"/>
      </w:pPr>
      <w:rPr>
        <w:rFonts w:ascii="Wingdings" w:hAnsi="Wingdings" w:hint="default"/>
      </w:rPr>
    </w:lvl>
    <w:lvl w:ilvl="7" w:tplc="DC2AC0F8" w:tentative="1">
      <w:start w:val="1"/>
      <w:numFmt w:val="bullet"/>
      <w:lvlText w:val=""/>
      <w:lvlJc w:val="left"/>
      <w:pPr>
        <w:tabs>
          <w:tab w:val="num" w:pos="5760"/>
        </w:tabs>
        <w:ind w:left="5760" w:hanging="360"/>
      </w:pPr>
      <w:rPr>
        <w:rFonts w:ascii="Wingdings" w:hAnsi="Wingdings" w:hint="default"/>
      </w:rPr>
    </w:lvl>
    <w:lvl w:ilvl="8" w:tplc="7CF410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52F9F"/>
    <w:multiLevelType w:val="hybridMultilevel"/>
    <w:tmpl w:val="598A76AE"/>
    <w:lvl w:ilvl="0" w:tplc="97529592">
      <w:start w:val="1"/>
      <w:numFmt w:val="bullet"/>
      <w:lvlText w:val=""/>
      <w:lvlJc w:val="left"/>
      <w:pPr>
        <w:tabs>
          <w:tab w:val="num" w:pos="720"/>
        </w:tabs>
        <w:ind w:left="720" w:hanging="360"/>
      </w:pPr>
      <w:rPr>
        <w:rFonts w:ascii="Wingdings" w:hAnsi="Wingdings" w:hint="default"/>
      </w:rPr>
    </w:lvl>
    <w:lvl w:ilvl="1" w:tplc="A7366EBC" w:tentative="1">
      <w:start w:val="1"/>
      <w:numFmt w:val="bullet"/>
      <w:lvlText w:val=""/>
      <w:lvlJc w:val="left"/>
      <w:pPr>
        <w:tabs>
          <w:tab w:val="num" w:pos="1440"/>
        </w:tabs>
        <w:ind w:left="1440" w:hanging="360"/>
      </w:pPr>
      <w:rPr>
        <w:rFonts w:ascii="Wingdings" w:hAnsi="Wingdings" w:hint="default"/>
      </w:rPr>
    </w:lvl>
    <w:lvl w:ilvl="2" w:tplc="A3C671CA" w:tentative="1">
      <w:start w:val="1"/>
      <w:numFmt w:val="bullet"/>
      <w:lvlText w:val=""/>
      <w:lvlJc w:val="left"/>
      <w:pPr>
        <w:tabs>
          <w:tab w:val="num" w:pos="2160"/>
        </w:tabs>
        <w:ind w:left="2160" w:hanging="360"/>
      </w:pPr>
      <w:rPr>
        <w:rFonts w:ascii="Wingdings" w:hAnsi="Wingdings" w:hint="default"/>
      </w:rPr>
    </w:lvl>
    <w:lvl w:ilvl="3" w:tplc="AC06174A" w:tentative="1">
      <w:start w:val="1"/>
      <w:numFmt w:val="bullet"/>
      <w:lvlText w:val=""/>
      <w:lvlJc w:val="left"/>
      <w:pPr>
        <w:tabs>
          <w:tab w:val="num" w:pos="2880"/>
        </w:tabs>
        <w:ind w:left="2880" w:hanging="360"/>
      </w:pPr>
      <w:rPr>
        <w:rFonts w:ascii="Wingdings" w:hAnsi="Wingdings" w:hint="default"/>
      </w:rPr>
    </w:lvl>
    <w:lvl w:ilvl="4" w:tplc="B78E62AE" w:tentative="1">
      <w:start w:val="1"/>
      <w:numFmt w:val="bullet"/>
      <w:lvlText w:val=""/>
      <w:lvlJc w:val="left"/>
      <w:pPr>
        <w:tabs>
          <w:tab w:val="num" w:pos="3600"/>
        </w:tabs>
        <w:ind w:left="3600" w:hanging="360"/>
      </w:pPr>
      <w:rPr>
        <w:rFonts w:ascii="Wingdings" w:hAnsi="Wingdings" w:hint="default"/>
      </w:rPr>
    </w:lvl>
    <w:lvl w:ilvl="5" w:tplc="356251E8" w:tentative="1">
      <w:start w:val="1"/>
      <w:numFmt w:val="bullet"/>
      <w:lvlText w:val=""/>
      <w:lvlJc w:val="left"/>
      <w:pPr>
        <w:tabs>
          <w:tab w:val="num" w:pos="4320"/>
        </w:tabs>
        <w:ind w:left="4320" w:hanging="360"/>
      </w:pPr>
      <w:rPr>
        <w:rFonts w:ascii="Wingdings" w:hAnsi="Wingdings" w:hint="default"/>
      </w:rPr>
    </w:lvl>
    <w:lvl w:ilvl="6" w:tplc="925A0AD4" w:tentative="1">
      <w:start w:val="1"/>
      <w:numFmt w:val="bullet"/>
      <w:lvlText w:val=""/>
      <w:lvlJc w:val="left"/>
      <w:pPr>
        <w:tabs>
          <w:tab w:val="num" w:pos="5040"/>
        </w:tabs>
        <w:ind w:left="5040" w:hanging="360"/>
      </w:pPr>
      <w:rPr>
        <w:rFonts w:ascii="Wingdings" w:hAnsi="Wingdings" w:hint="default"/>
      </w:rPr>
    </w:lvl>
    <w:lvl w:ilvl="7" w:tplc="A7561258" w:tentative="1">
      <w:start w:val="1"/>
      <w:numFmt w:val="bullet"/>
      <w:lvlText w:val=""/>
      <w:lvlJc w:val="left"/>
      <w:pPr>
        <w:tabs>
          <w:tab w:val="num" w:pos="5760"/>
        </w:tabs>
        <w:ind w:left="5760" w:hanging="360"/>
      </w:pPr>
      <w:rPr>
        <w:rFonts w:ascii="Wingdings" w:hAnsi="Wingdings" w:hint="default"/>
      </w:rPr>
    </w:lvl>
    <w:lvl w:ilvl="8" w:tplc="03BC9C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A0128"/>
    <w:multiLevelType w:val="hybridMultilevel"/>
    <w:tmpl w:val="FCEECCEE"/>
    <w:lvl w:ilvl="0" w:tplc="4E00BD10">
      <w:start w:val="1"/>
      <w:numFmt w:val="bullet"/>
      <w:lvlText w:val=""/>
      <w:lvlJc w:val="left"/>
      <w:pPr>
        <w:tabs>
          <w:tab w:val="num" w:pos="720"/>
        </w:tabs>
        <w:ind w:left="720" w:hanging="360"/>
      </w:pPr>
      <w:rPr>
        <w:rFonts w:ascii="Wingdings" w:hAnsi="Wingdings" w:hint="default"/>
      </w:rPr>
    </w:lvl>
    <w:lvl w:ilvl="1" w:tplc="54B624E2">
      <w:numFmt w:val="bullet"/>
      <w:lvlText w:val="•"/>
      <w:lvlJc w:val="left"/>
      <w:pPr>
        <w:ind w:left="1830" w:hanging="750"/>
      </w:pPr>
      <w:rPr>
        <w:rFonts w:ascii="Calibri" w:eastAsia="Times New Roman" w:hAnsi="Calibri" w:cs="Calibri" w:hint="default"/>
      </w:rPr>
    </w:lvl>
    <w:lvl w:ilvl="2" w:tplc="6CFED358" w:tentative="1">
      <w:start w:val="1"/>
      <w:numFmt w:val="bullet"/>
      <w:lvlText w:val=""/>
      <w:lvlJc w:val="left"/>
      <w:pPr>
        <w:tabs>
          <w:tab w:val="num" w:pos="2160"/>
        </w:tabs>
        <w:ind w:left="2160" w:hanging="360"/>
      </w:pPr>
      <w:rPr>
        <w:rFonts w:ascii="Wingdings" w:hAnsi="Wingdings" w:hint="default"/>
      </w:rPr>
    </w:lvl>
    <w:lvl w:ilvl="3" w:tplc="7CDEDD9E" w:tentative="1">
      <w:start w:val="1"/>
      <w:numFmt w:val="bullet"/>
      <w:lvlText w:val=""/>
      <w:lvlJc w:val="left"/>
      <w:pPr>
        <w:tabs>
          <w:tab w:val="num" w:pos="2880"/>
        </w:tabs>
        <w:ind w:left="2880" w:hanging="360"/>
      </w:pPr>
      <w:rPr>
        <w:rFonts w:ascii="Wingdings" w:hAnsi="Wingdings" w:hint="default"/>
      </w:rPr>
    </w:lvl>
    <w:lvl w:ilvl="4" w:tplc="A2B0EBB6" w:tentative="1">
      <w:start w:val="1"/>
      <w:numFmt w:val="bullet"/>
      <w:lvlText w:val=""/>
      <w:lvlJc w:val="left"/>
      <w:pPr>
        <w:tabs>
          <w:tab w:val="num" w:pos="3600"/>
        </w:tabs>
        <w:ind w:left="3600" w:hanging="360"/>
      </w:pPr>
      <w:rPr>
        <w:rFonts w:ascii="Wingdings" w:hAnsi="Wingdings" w:hint="default"/>
      </w:rPr>
    </w:lvl>
    <w:lvl w:ilvl="5" w:tplc="55E6CFA6" w:tentative="1">
      <w:start w:val="1"/>
      <w:numFmt w:val="bullet"/>
      <w:lvlText w:val=""/>
      <w:lvlJc w:val="left"/>
      <w:pPr>
        <w:tabs>
          <w:tab w:val="num" w:pos="4320"/>
        </w:tabs>
        <w:ind w:left="4320" w:hanging="360"/>
      </w:pPr>
      <w:rPr>
        <w:rFonts w:ascii="Wingdings" w:hAnsi="Wingdings" w:hint="default"/>
      </w:rPr>
    </w:lvl>
    <w:lvl w:ilvl="6" w:tplc="93F6E460" w:tentative="1">
      <w:start w:val="1"/>
      <w:numFmt w:val="bullet"/>
      <w:lvlText w:val=""/>
      <w:lvlJc w:val="left"/>
      <w:pPr>
        <w:tabs>
          <w:tab w:val="num" w:pos="5040"/>
        </w:tabs>
        <w:ind w:left="5040" w:hanging="360"/>
      </w:pPr>
      <w:rPr>
        <w:rFonts w:ascii="Wingdings" w:hAnsi="Wingdings" w:hint="default"/>
      </w:rPr>
    </w:lvl>
    <w:lvl w:ilvl="7" w:tplc="EE02881A" w:tentative="1">
      <w:start w:val="1"/>
      <w:numFmt w:val="bullet"/>
      <w:lvlText w:val=""/>
      <w:lvlJc w:val="left"/>
      <w:pPr>
        <w:tabs>
          <w:tab w:val="num" w:pos="5760"/>
        </w:tabs>
        <w:ind w:left="5760" w:hanging="360"/>
      </w:pPr>
      <w:rPr>
        <w:rFonts w:ascii="Wingdings" w:hAnsi="Wingdings" w:hint="default"/>
      </w:rPr>
    </w:lvl>
    <w:lvl w:ilvl="8" w:tplc="E19C9E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12AAA"/>
    <w:multiLevelType w:val="hybridMultilevel"/>
    <w:tmpl w:val="DF8484EC"/>
    <w:lvl w:ilvl="0" w:tplc="BEA2CA5A">
      <w:start w:val="1"/>
      <w:numFmt w:val="bullet"/>
      <w:lvlText w:val=""/>
      <w:lvlJc w:val="left"/>
      <w:pPr>
        <w:tabs>
          <w:tab w:val="num" w:pos="720"/>
        </w:tabs>
        <w:ind w:left="720" w:hanging="360"/>
      </w:pPr>
      <w:rPr>
        <w:rFonts w:ascii="Wingdings" w:hAnsi="Wingdings" w:hint="default"/>
      </w:rPr>
    </w:lvl>
    <w:lvl w:ilvl="1" w:tplc="7E506BB2" w:tentative="1">
      <w:start w:val="1"/>
      <w:numFmt w:val="bullet"/>
      <w:lvlText w:val=""/>
      <w:lvlJc w:val="left"/>
      <w:pPr>
        <w:tabs>
          <w:tab w:val="num" w:pos="1440"/>
        </w:tabs>
        <w:ind w:left="1440" w:hanging="360"/>
      </w:pPr>
      <w:rPr>
        <w:rFonts w:ascii="Wingdings" w:hAnsi="Wingdings" w:hint="default"/>
      </w:rPr>
    </w:lvl>
    <w:lvl w:ilvl="2" w:tplc="0DFE33AC" w:tentative="1">
      <w:start w:val="1"/>
      <w:numFmt w:val="bullet"/>
      <w:lvlText w:val=""/>
      <w:lvlJc w:val="left"/>
      <w:pPr>
        <w:tabs>
          <w:tab w:val="num" w:pos="2160"/>
        </w:tabs>
        <w:ind w:left="2160" w:hanging="360"/>
      </w:pPr>
      <w:rPr>
        <w:rFonts w:ascii="Wingdings" w:hAnsi="Wingdings" w:hint="default"/>
      </w:rPr>
    </w:lvl>
    <w:lvl w:ilvl="3" w:tplc="C8A267D8" w:tentative="1">
      <w:start w:val="1"/>
      <w:numFmt w:val="bullet"/>
      <w:lvlText w:val=""/>
      <w:lvlJc w:val="left"/>
      <w:pPr>
        <w:tabs>
          <w:tab w:val="num" w:pos="2880"/>
        </w:tabs>
        <w:ind w:left="2880" w:hanging="360"/>
      </w:pPr>
      <w:rPr>
        <w:rFonts w:ascii="Wingdings" w:hAnsi="Wingdings" w:hint="default"/>
      </w:rPr>
    </w:lvl>
    <w:lvl w:ilvl="4" w:tplc="26CE39E0" w:tentative="1">
      <w:start w:val="1"/>
      <w:numFmt w:val="bullet"/>
      <w:lvlText w:val=""/>
      <w:lvlJc w:val="left"/>
      <w:pPr>
        <w:tabs>
          <w:tab w:val="num" w:pos="3600"/>
        </w:tabs>
        <w:ind w:left="3600" w:hanging="360"/>
      </w:pPr>
      <w:rPr>
        <w:rFonts w:ascii="Wingdings" w:hAnsi="Wingdings" w:hint="default"/>
      </w:rPr>
    </w:lvl>
    <w:lvl w:ilvl="5" w:tplc="D930C4CE" w:tentative="1">
      <w:start w:val="1"/>
      <w:numFmt w:val="bullet"/>
      <w:lvlText w:val=""/>
      <w:lvlJc w:val="left"/>
      <w:pPr>
        <w:tabs>
          <w:tab w:val="num" w:pos="4320"/>
        </w:tabs>
        <w:ind w:left="4320" w:hanging="360"/>
      </w:pPr>
      <w:rPr>
        <w:rFonts w:ascii="Wingdings" w:hAnsi="Wingdings" w:hint="default"/>
      </w:rPr>
    </w:lvl>
    <w:lvl w:ilvl="6" w:tplc="B52E3B22" w:tentative="1">
      <w:start w:val="1"/>
      <w:numFmt w:val="bullet"/>
      <w:lvlText w:val=""/>
      <w:lvlJc w:val="left"/>
      <w:pPr>
        <w:tabs>
          <w:tab w:val="num" w:pos="5040"/>
        </w:tabs>
        <w:ind w:left="5040" w:hanging="360"/>
      </w:pPr>
      <w:rPr>
        <w:rFonts w:ascii="Wingdings" w:hAnsi="Wingdings" w:hint="default"/>
      </w:rPr>
    </w:lvl>
    <w:lvl w:ilvl="7" w:tplc="FB16FC76" w:tentative="1">
      <w:start w:val="1"/>
      <w:numFmt w:val="bullet"/>
      <w:lvlText w:val=""/>
      <w:lvlJc w:val="left"/>
      <w:pPr>
        <w:tabs>
          <w:tab w:val="num" w:pos="5760"/>
        </w:tabs>
        <w:ind w:left="5760" w:hanging="360"/>
      </w:pPr>
      <w:rPr>
        <w:rFonts w:ascii="Wingdings" w:hAnsi="Wingdings" w:hint="default"/>
      </w:rPr>
    </w:lvl>
    <w:lvl w:ilvl="8" w:tplc="D3F4C0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215A1"/>
    <w:multiLevelType w:val="hybridMultilevel"/>
    <w:tmpl w:val="D91A6CF8"/>
    <w:lvl w:ilvl="0" w:tplc="EF5A0F32">
      <w:start w:val="1"/>
      <w:numFmt w:val="bullet"/>
      <w:lvlText w:val=""/>
      <w:lvlJc w:val="left"/>
      <w:pPr>
        <w:tabs>
          <w:tab w:val="num" w:pos="720"/>
        </w:tabs>
        <w:ind w:left="720" w:hanging="360"/>
      </w:pPr>
      <w:rPr>
        <w:rFonts w:ascii="Wingdings" w:hAnsi="Wingdings" w:hint="default"/>
      </w:rPr>
    </w:lvl>
    <w:lvl w:ilvl="1" w:tplc="62F0F2B2" w:tentative="1">
      <w:start w:val="1"/>
      <w:numFmt w:val="bullet"/>
      <w:lvlText w:val=""/>
      <w:lvlJc w:val="left"/>
      <w:pPr>
        <w:tabs>
          <w:tab w:val="num" w:pos="1440"/>
        </w:tabs>
        <w:ind w:left="1440" w:hanging="360"/>
      </w:pPr>
      <w:rPr>
        <w:rFonts w:ascii="Wingdings" w:hAnsi="Wingdings" w:hint="default"/>
      </w:rPr>
    </w:lvl>
    <w:lvl w:ilvl="2" w:tplc="18443E36" w:tentative="1">
      <w:start w:val="1"/>
      <w:numFmt w:val="bullet"/>
      <w:lvlText w:val=""/>
      <w:lvlJc w:val="left"/>
      <w:pPr>
        <w:tabs>
          <w:tab w:val="num" w:pos="2160"/>
        </w:tabs>
        <w:ind w:left="2160" w:hanging="360"/>
      </w:pPr>
      <w:rPr>
        <w:rFonts w:ascii="Wingdings" w:hAnsi="Wingdings" w:hint="default"/>
      </w:rPr>
    </w:lvl>
    <w:lvl w:ilvl="3" w:tplc="2B0266B8" w:tentative="1">
      <w:start w:val="1"/>
      <w:numFmt w:val="bullet"/>
      <w:lvlText w:val=""/>
      <w:lvlJc w:val="left"/>
      <w:pPr>
        <w:tabs>
          <w:tab w:val="num" w:pos="2880"/>
        </w:tabs>
        <w:ind w:left="2880" w:hanging="360"/>
      </w:pPr>
      <w:rPr>
        <w:rFonts w:ascii="Wingdings" w:hAnsi="Wingdings" w:hint="default"/>
      </w:rPr>
    </w:lvl>
    <w:lvl w:ilvl="4" w:tplc="1B68D41C" w:tentative="1">
      <w:start w:val="1"/>
      <w:numFmt w:val="bullet"/>
      <w:lvlText w:val=""/>
      <w:lvlJc w:val="left"/>
      <w:pPr>
        <w:tabs>
          <w:tab w:val="num" w:pos="3600"/>
        </w:tabs>
        <w:ind w:left="3600" w:hanging="360"/>
      </w:pPr>
      <w:rPr>
        <w:rFonts w:ascii="Wingdings" w:hAnsi="Wingdings" w:hint="default"/>
      </w:rPr>
    </w:lvl>
    <w:lvl w:ilvl="5" w:tplc="E37223A8" w:tentative="1">
      <w:start w:val="1"/>
      <w:numFmt w:val="bullet"/>
      <w:lvlText w:val=""/>
      <w:lvlJc w:val="left"/>
      <w:pPr>
        <w:tabs>
          <w:tab w:val="num" w:pos="4320"/>
        </w:tabs>
        <w:ind w:left="4320" w:hanging="360"/>
      </w:pPr>
      <w:rPr>
        <w:rFonts w:ascii="Wingdings" w:hAnsi="Wingdings" w:hint="default"/>
      </w:rPr>
    </w:lvl>
    <w:lvl w:ilvl="6" w:tplc="648CCB06" w:tentative="1">
      <w:start w:val="1"/>
      <w:numFmt w:val="bullet"/>
      <w:lvlText w:val=""/>
      <w:lvlJc w:val="left"/>
      <w:pPr>
        <w:tabs>
          <w:tab w:val="num" w:pos="5040"/>
        </w:tabs>
        <w:ind w:left="5040" w:hanging="360"/>
      </w:pPr>
      <w:rPr>
        <w:rFonts w:ascii="Wingdings" w:hAnsi="Wingdings" w:hint="default"/>
      </w:rPr>
    </w:lvl>
    <w:lvl w:ilvl="7" w:tplc="491630A6" w:tentative="1">
      <w:start w:val="1"/>
      <w:numFmt w:val="bullet"/>
      <w:lvlText w:val=""/>
      <w:lvlJc w:val="left"/>
      <w:pPr>
        <w:tabs>
          <w:tab w:val="num" w:pos="5760"/>
        </w:tabs>
        <w:ind w:left="5760" w:hanging="360"/>
      </w:pPr>
      <w:rPr>
        <w:rFonts w:ascii="Wingdings" w:hAnsi="Wingdings" w:hint="default"/>
      </w:rPr>
    </w:lvl>
    <w:lvl w:ilvl="8" w:tplc="D8049A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F7D9D"/>
    <w:multiLevelType w:val="hybridMultilevel"/>
    <w:tmpl w:val="2A2E863E"/>
    <w:lvl w:ilvl="0" w:tplc="862244A6">
      <w:start w:val="1"/>
      <w:numFmt w:val="bullet"/>
      <w:pStyle w:val="ListBulletGPSC"/>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DB43625"/>
    <w:multiLevelType w:val="hybridMultilevel"/>
    <w:tmpl w:val="ED9AE79E"/>
    <w:lvl w:ilvl="0" w:tplc="3AD0AE1E">
      <w:start w:val="1"/>
      <w:numFmt w:val="bullet"/>
      <w:lvlText w:val=""/>
      <w:lvlJc w:val="left"/>
      <w:pPr>
        <w:tabs>
          <w:tab w:val="num" w:pos="720"/>
        </w:tabs>
        <w:ind w:left="720" w:hanging="360"/>
      </w:pPr>
      <w:rPr>
        <w:rFonts w:ascii="Wingdings" w:hAnsi="Wingdings" w:hint="default"/>
      </w:rPr>
    </w:lvl>
    <w:lvl w:ilvl="1" w:tplc="65ACF6F2" w:tentative="1">
      <w:start w:val="1"/>
      <w:numFmt w:val="bullet"/>
      <w:lvlText w:val=""/>
      <w:lvlJc w:val="left"/>
      <w:pPr>
        <w:tabs>
          <w:tab w:val="num" w:pos="1440"/>
        </w:tabs>
        <w:ind w:left="1440" w:hanging="360"/>
      </w:pPr>
      <w:rPr>
        <w:rFonts w:ascii="Wingdings" w:hAnsi="Wingdings" w:hint="default"/>
      </w:rPr>
    </w:lvl>
    <w:lvl w:ilvl="2" w:tplc="256E4B5C" w:tentative="1">
      <w:start w:val="1"/>
      <w:numFmt w:val="bullet"/>
      <w:lvlText w:val=""/>
      <w:lvlJc w:val="left"/>
      <w:pPr>
        <w:tabs>
          <w:tab w:val="num" w:pos="2160"/>
        </w:tabs>
        <w:ind w:left="2160" w:hanging="360"/>
      </w:pPr>
      <w:rPr>
        <w:rFonts w:ascii="Wingdings" w:hAnsi="Wingdings" w:hint="default"/>
      </w:rPr>
    </w:lvl>
    <w:lvl w:ilvl="3" w:tplc="9A1829D8" w:tentative="1">
      <w:start w:val="1"/>
      <w:numFmt w:val="bullet"/>
      <w:lvlText w:val=""/>
      <w:lvlJc w:val="left"/>
      <w:pPr>
        <w:tabs>
          <w:tab w:val="num" w:pos="2880"/>
        </w:tabs>
        <w:ind w:left="2880" w:hanging="360"/>
      </w:pPr>
      <w:rPr>
        <w:rFonts w:ascii="Wingdings" w:hAnsi="Wingdings" w:hint="default"/>
      </w:rPr>
    </w:lvl>
    <w:lvl w:ilvl="4" w:tplc="C510A862" w:tentative="1">
      <w:start w:val="1"/>
      <w:numFmt w:val="bullet"/>
      <w:lvlText w:val=""/>
      <w:lvlJc w:val="left"/>
      <w:pPr>
        <w:tabs>
          <w:tab w:val="num" w:pos="3600"/>
        </w:tabs>
        <w:ind w:left="3600" w:hanging="360"/>
      </w:pPr>
      <w:rPr>
        <w:rFonts w:ascii="Wingdings" w:hAnsi="Wingdings" w:hint="default"/>
      </w:rPr>
    </w:lvl>
    <w:lvl w:ilvl="5" w:tplc="5A747366" w:tentative="1">
      <w:start w:val="1"/>
      <w:numFmt w:val="bullet"/>
      <w:lvlText w:val=""/>
      <w:lvlJc w:val="left"/>
      <w:pPr>
        <w:tabs>
          <w:tab w:val="num" w:pos="4320"/>
        </w:tabs>
        <w:ind w:left="4320" w:hanging="360"/>
      </w:pPr>
      <w:rPr>
        <w:rFonts w:ascii="Wingdings" w:hAnsi="Wingdings" w:hint="default"/>
      </w:rPr>
    </w:lvl>
    <w:lvl w:ilvl="6" w:tplc="693A5B3A" w:tentative="1">
      <w:start w:val="1"/>
      <w:numFmt w:val="bullet"/>
      <w:lvlText w:val=""/>
      <w:lvlJc w:val="left"/>
      <w:pPr>
        <w:tabs>
          <w:tab w:val="num" w:pos="5040"/>
        </w:tabs>
        <w:ind w:left="5040" w:hanging="360"/>
      </w:pPr>
      <w:rPr>
        <w:rFonts w:ascii="Wingdings" w:hAnsi="Wingdings" w:hint="default"/>
      </w:rPr>
    </w:lvl>
    <w:lvl w:ilvl="7" w:tplc="537E720A" w:tentative="1">
      <w:start w:val="1"/>
      <w:numFmt w:val="bullet"/>
      <w:lvlText w:val=""/>
      <w:lvlJc w:val="left"/>
      <w:pPr>
        <w:tabs>
          <w:tab w:val="num" w:pos="5760"/>
        </w:tabs>
        <w:ind w:left="5760" w:hanging="360"/>
      </w:pPr>
      <w:rPr>
        <w:rFonts w:ascii="Wingdings" w:hAnsi="Wingdings" w:hint="default"/>
      </w:rPr>
    </w:lvl>
    <w:lvl w:ilvl="8" w:tplc="4BAEA1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C16CB9"/>
    <w:multiLevelType w:val="hybridMultilevel"/>
    <w:tmpl w:val="83CEFFB6"/>
    <w:lvl w:ilvl="0" w:tplc="83421218">
      <w:start w:val="1"/>
      <w:numFmt w:val="bullet"/>
      <w:lvlText w:val=""/>
      <w:lvlJc w:val="left"/>
      <w:pPr>
        <w:tabs>
          <w:tab w:val="num" w:pos="720"/>
        </w:tabs>
        <w:ind w:left="720" w:hanging="360"/>
      </w:pPr>
      <w:rPr>
        <w:rFonts w:ascii="Wingdings" w:hAnsi="Wingdings" w:hint="default"/>
      </w:rPr>
    </w:lvl>
    <w:lvl w:ilvl="1" w:tplc="7A383574" w:tentative="1">
      <w:start w:val="1"/>
      <w:numFmt w:val="bullet"/>
      <w:lvlText w:val=""/>
      <w:lvlJc w:val="left"/>
      <w:pPr>
        <w:tabs>
          <w:tab w:val="num" w:pos="1440"/>
        </w:tabs>
        <w:ind w:left="1440" w:hanging="360"/>
      </w:pPr>
      <w:rPr>
        <w:rFonts w:ascii="Wingdings" w:hAnsi="Wingdings" w:hint="default"/>
      </w:rPr>
    </w:lvl>
    <w:lvl w:ilvl="2" w:tplc="FCF28352" w:tentative="1">
      <w:start w:val="1"/>
      <w:numFmt w:val="bullet"/>
      <w:lvlText w:val=""/>
      <w:lvlJc w:val="left"/>
      <w:pPr>
        <w:tabs>
          <w:tab w:val="num" w:pos="2160"/>
        </w:tabs>
        <w:ind w:left="2160" w:hanging="360"/>
      </w:pPr>
      <w:rPr>
        <w:rFonts w:ascii="Wingdings" w:hAnsi="Wingdings" w:hint="default"/>
      </w:rPr>
    </w:lvl>
    <w:lvl w:ilvl="3" w:tplc="59AA47C4" w:tentative="1">
      <w:start w:val="1"/>
      <w:numFmt w:val="bullet"/>
      <w:lvlText w:val=""/>
      <w:lvlJc w:val="left"/>
      <w:pPr>
        <w:tabs>
          <w:tab w:val="num" w:pos="2880"/>
        </w:tabs>
        <w:ind w:left="2880" w:hanging="360"/>
      </w:pPr>
      <w:rPr>
        <w:rFonts w:ascii="Wingdings" w:hAnsi="Wingdings" w:hint="default"/>
      </w:rPr>
    </w:lvl>
    <w:lvl w:ilvl="4" w:tplc="88A250DE" w:tentative="1">
      <w:start w:val="1"/>
      <w:numFmt w:val="bullet"/>
      <w:lvlText w:val=""/>
      <w:lvlJc w:val="left"/>
      <w:pPr>
        <w:tabs>
          <w:tab w:val="num" w:pos="3600"/>
        </w:tabs>
        <w:ind w:left="3600" w:hanging="360"/>
      </w:pPr>
      <w:rPr>
        <w:rFonts w:ascii="Wingdings" w:hAnsi="Wingdings" w:hint="default"/>
      </w:rPr>
    </w:lvl>
    <w:lvl w:ilvl="5" w:tplc="CBC248F2" w:tentative="1">
      <w:start w:val="1"/>
      <w:numFmt w:val="bullet"/>
      <w:lvlText w:val=""/>
      <w:lvlJc w:val="left"/>
      <w:pPr>
        <w:tabs>
          <w:tab w:val="num" w:pos="4320"/>
        </w:tabs>
        <w:ind w:left="4320" w:hanging="360"/>
      </w:pPr>
      <w:rPr>
        <w:rFonts w:ascii="Wingdings" w:hAnsi="Wingdings" w:hint="default"/>
      </w:rPr>
    </w:lvl>
    <w:lvl w:ilvl="6" w:tplc="F91A2076" w:tentative="1">
      <w:start w:val="1"/>
      <w:numFmt w:val="bullet"/>
      <w:lvlText w:val=""/>
      <w:lvlJc w:val="left"/>
      <w:pPr>
        <w:tabs>
          <w:tab w:val="num" w:pos="5040"/>
        </w:tabs>
        <w:ind w:left="5040" w:hanging="360"/>
      </w:pPr>
      <w:rPr>
        <w:rFonts w:ascii="Wingdings" w:hAnsi="Wingdings" w:hint="default"/>
      </w:rPr>
    </w:lvl>
    <w:lvl w:ilvl="7" w:tplc="A7EA7012" w:tentative="1">
      <w:start w:val="1"/>
      <w:numFmt w:val="bullet"/>
      <w:lvlText w:val=""/>
      <w:lvlJc w:val="left"/>
      <w:pPr>
        <w:tabs>
          <w:tab w:val="num" w:pos="5760"/>
        </w:tabs>
        <w:ind w:left="5760" w:hanging="360"/>
      </w:pPr>
      <w:rPr>
        <w:rFonts w:ascii="Wingdings" w:hAnsi="Wingdings" w:hint="default"/>
      </w:rPr>
    </w:lvl>
    <w:lvl w:ilvl="8" w:tplc="DDDA73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02973"/>
    <w:multiLevelType w:val="hybridMultilevel"/>
    <w:tmpl w:val="D2FE1AC6"/>
    <w:lvl w:ilvl="0" w:tplc="7B669EF0">
      <w:start w:val="1"/>
      <w:numFmt w:val="bullet"/>
      <w:lvlText w:val=""/>
      <w:lvlJc w:val="left"/>
      <w:pPr>
        <w:tabs>
          <w:tab w:val="num" w:pos="720"/>
        </w:tabs>
        <w:ind w:left="720" w:hanging="360"/>
      </w:pPr>
      <w:rPr>
        <w:rFonts w:ascii="Wingdings" w:hAnsi="Wingdings" w:hint="default"/>
      </w:rPr>
    </w:lvl>
    <w:lvl w:ilvl="1" w:tplc="EC4CD3AE" w:tentative="1">
      <w:start w:val="1"/>
      <w:numFmt w:val="bullet"/>
      <w:lvlText w:val=""/>
      <w:lvlJc w:val="left"/>
      <w:pPr>
        <w:tabs>
          <w:tab w:val="num" w:pos="1440"/>
        </w:tabs>
        <w:ind w:left="1440" w:hanging="360"/>
      </w:pPr>
      <w:rPr>
        <w:rFonts w:ascii="Wingdings" w:hAnsi="Wingdings" w:hint="default"/>
      </w:rPr>
    </w:lvl>
    <w:lvl w:ilvl="2" w:tplc="6E147EA2" w:tentative="1">
      <w:start w:val="1"/>
      <w:numFmt w:val="bullet"/>
      <w:lvlText w:val=""/>
      <w:lvlJc w:val="left"/>
      <w:pPr>
        <w:tabs>
          <w:tab w:val="num" w:pos="2160"/>
        </w:tabs>
        <w:ind w:left="2160" w:hanging="360"/>
      </w:pPr>
      <w:rPr>
        <w:rFonts w:ascii="Wingdings" w:hAnsi="Wingdings" w:hint="default"/>
      </w:rPr>
    </w:lvl>
    <w:lvl w:ilvl="3" w:tplc="AFAA86B0" w:tentative="1">
      <w:start w:val="1"/>
      <w:numFmt w:val="bullet"/>
      <w:lvlText w:val=""/>
      <w:lvlJc w:val="left"/>
      <w:pPr>
        <w:tabs>
          <w:tab w:val="num" w:pos="2880"/>
        </w:tabs>
        <w:ind w:left="2880" w:hanging="360"/>
      </w:pPr>
      <w:rPr>
        <w:rFonts w:ascii="Wingdings" w:hAnsi="Wingdings" w:hint="default"/>
      </w:rPr>
    </w:lvl>
    <w:lvl w:ilvl="4" w:tplc="AC8876EA" w:tentative="1">
      <w:start w:val="1"/>
      <w:numFmt w:val="bullet"/>
      <w:lvlText w:val=""/>
      <w:lvlJc w:val="left"/>
      <w:pPr>
        <w:tabs>
          <w:tab w:val="num" w:pos="3600"/>
        </w:tabs>
        <w:ind w:left="3600" w:hanging="360"/>
      </w:pPr>
      <w:rPr>
        <w:rFonts w:ascii="Wingdings" w:hAnsi="Wingdings" w:hint="default"/>
      </w:rPr>
    </w:lvl>
    <w:lvl w:ilvl="5" w:tplc="9384D380" w:tentative="1">
      <w:start w:val="1"/>
      <w:numFmt w:val="bullet"/>
      <w:lvlText w:val=""/>
      <w:lvlJc w:val="left"/>
      <w:pPr>
        <w:tabs>
          <w:tab w:val="num" w:pos="4320"/>
        </w:tabs>
        <w:ind w:left="4320" w:hanging="360"/>
      </w:pPr>
      <w:rPr>
        <w:rFonts w:ascii="Wingdings" w:hAnsi="Wingdings" w:hint="default"/>
      </w:rPr>
    </w:lvl>
    <w:lvl w:ilvl="6" w:tplc="74204B60" w:tentative="1">
      <w:start w:val="1"/>
      <w:numFmt w:val="bullet"/>
      <w:lvlText w:val=""/>
      <w:lvlJc w:val="left"/>
      <w:pPr>
        <w:tabs>
          <w:tab w:val="num" w:pos="5040"/>
        </w:tabs>
        <w:ind w:left="5040" w:hanging="360"/>
      </w:pPr>
      <w:rPr>
        <w:rFonts w:ascii="Wingdings" w:hAnsi="Wingdings" w:hint="default"/>
      </w:rPr>
    </w:lvl>
    <w:lvl w:ilvl="7" w:tplc="F88A7D68" w:tentative="1">
      <w:start w:val="1"/>
      <w:numFmt w:val="bullet"/>
      <w:lvlText w:val=""/>
      <w:lvlJc w:val="left"/>
      <w:pPr>
        <w:tabs>
          <w:tab w:val="num" w:pos="5760"/>
        </w:tabs>
        <w:ind w:left="5760" w:hanging="360"/>
      </w:pPr>
      <w:rPr>
        <w:rFonts w:ascii="Wingdings" w:hAnsi="Wingdings" w:hint="default"/>
      </w:rPr>
    </w:lvl>
    <w:lvl w:ilvl="8" w:tplc="956E1CB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0A1A12"/>
    <w:multiLevelType w:val="hybridMultilevel"/>
    <w:tmpl w:val="95D2FDB4"/>
    <w:lvl w:ilvl="0" w:tplc="960A6A74">
      <w:start w:val="1"/>
      <w:numFmt w:val="bullet"/>
      <w:lvlText w:val=""/>
      <w:lvlJc w:val="left"/>
      <w:pPr>
        <w:tabs>
          <w:tab w:val="num" w:pos="720"/>
        </w:tabs>
        <w:ind w:left="720" w:hanging="360"/>
      </w:pPr>
      <w:rPr>
        <w:rFonts w:ascii="Wingdings" w:hAnsi="Wingdings" w:hint="default"/>
      </w:rPr>
    </w:lvl>
    <w:lvl w:ilvl="1" w:tplc="84AE6B22" w:tentative="1">
      <w:start w:val="1"/>
      <w:numFmt w:val="bullet"/>
      <w:lvlText w:val=""/>
      <w:lvlJc w:val="left"/>
      <w:pPr>
        <w:tabs>
          <w:tab w:val="num" w:pos="1440"/>
        </w:tabs>
        <w:ind w:left="1440" w:hanging="360"/>
      </w:pPr>
      <w:rPr>
        <w:rFonts w:ascii="Wingdings" w:hAnsi="Wingdings" w:hint="default"/>
      </w:rPr>
    </w:lvl>
    <w:lvl w:ilvl="2" w:tplc="53927AF6" w:tentative="1">
      <w:start w:val="1"/>
      <w:numFmt w:val="bullet"/>
      <w:lvlText w:val=""/>
      <w:lvlJc w:val="left"/>
      <w:pPr>
        <w:tabs>
          <w:tab w:val="num" w:pos="2160"/>
        </w:tabs>
        <w:ind w:left="2160" w:hanging="360"/>
      </w:pPr>
      <w:rPr>
        <w:rFonts w:ascii="Wingdings" w:hAnsi="Wingdings" w:hint="default"/>
      </w:rPr>
    </w:lvl>
    <w:lvl w:ilvl="3" w:tplc="9E1E7834" w:tentative="1">
      <w:start w:val="1"/>
      <w:numFmt w:val="bullet"/>
      <w:lvlText w:val=""/>
      <w:lvlJc w:val="left"/>
      <w:pPr>
        <w:tabs>
          <w:tab w:val="num" w:pos="2880"/>
        </w:tabs>
        <w:ind w:left="2880" w:hanging="360"/>
      </w:pPr>
      <w:rPr>
        <w:rFonts w:ascii="Wingdings" w:hAnsi="Wingdings" w:hint="default"/>
      </w:rPr>
    </w:lvl>
    <w:lvl w:ilvl="4" w:tplc="CE9E423C" w:tentative="1">
      <w:start w:val="1"/>
      <w:numFmt w:val="bullet"/>
      <w:lvlText w:val=""/>
      <w:lvlJc w:val="left"/>
      <w:pPr>
        <w:tabs>
          <w:tab w:val="num" w:pos="3600"/>
        </w:tabs>
        <w:ind w:left="3600" w:hanging="360"/>
      </w:pPr>
      <w:rPr>
        <w:rFonts w:ascii="Wingdings" w:hAnsi="Wingdings" w:hint="default"/>
      </w:rPr>
    </w:lvl>
    <w:lvl w:ilvl="5" w:tplc="4EE4F082" w:tentative="1">
      <w:start w:val="1"/>
      <w:numFmt w:val="bullet"/>
      <w:lvlText w:val=""/>
      <w:lvlJc w:val="left"/>
      <w:pPr>
        <w:tabs>
          <w:tab w:val="num" w:pos="4320"/>
        </w:tabs>
        <w:ind w:left="4320" w:hanging="360"/>
      </w:pPr>
      <w:rPr>
        <w:rFonts w:ascii="Wingdings" w:hAnsi="Wingdings" w:hint="default"/>
      </w:rPr>
    </w:lvl>
    <w:lvl w:ilvl="6" w:tplc="4628DCDE" w:tentative="1">
      <w:start w:val="1"/>
      <w:numFmt w:val="bullet"/>
      <w:lvlText w:val=""/>
      <w:lvlJc w:val="left"/>
      <w:pPr>
        <w:tabs>
          <w:tab w:val="num" w:pos="5040"/>
        </w:tabs>
        <w:ind w:left="5040" w:hanging="360"/>
      </w:pPr>
      <w:rPr>
        <w:rFonts w:ascii="Wingdings" w:hAnsi="Wingdings" w:hint="default"/>
      </w:rPr>
    </w:lvl>
    <w:lvl w:ilvl="7" w:tplc="C5527D8A" w:tentative="1">
      <w:start w:val="1"/>
      <w:numFmt w:val="bullet"/>
      <w:lvlText w:val=""/>
      <w:lvlJc w:val="left"/>
      <w:pPr>
        <w:tabs>
          <w:tab w:val="num" w:pos="5760"/>
        </w:tabs>
        <w:ind w:left="5760" w:hanging="360"/>
      </w:pPr>
      <w:rPr>
        <w:rFonts w:ascii="Wingdings" w:hAnsi="Wingdings" w:hint="default"/>
      </w:rPr>
    </w:lvl>
    <w:lvl w:ilvl="8" w:tplc="A33A7E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44B98"/>
    <w:multiLevelType w:val="hybridMultilevel"/>
    <w:tmpl w:val="8E26CAE4"/>
    <w:lvl w:ilvl="0" w:tplc="1EDC4AA4">
      <w:start w:val="1"/>
      <w:numFmt w:val="bullet"/>
      <w:lvlText w:val=""/>
      <w:lvlJc w:val="left"/>
      <w:pPr>
        <w:tabs>
          <w:tab w:val="num" w:pos="720"/>
        </w:tabs>
        <w:ind w:left="720" w:hanging="360"/>
      </w:pPr>
      <w:rPr>
        <w:rFonts w:ascii="Wingdings" w:hAnsi="Wingdings" w:hint="default"/>
      </w:rPr>
    </w:lvl>
    <w:lvl w:ilvl="1" w:tplc="ECAC32C2" w:tentative="1">
      <w:start w:val="1"/>
      <w:numFmt w:val="bullet"/>
      <w:lvlText w:val=""/>
      <w:lvlJc w:val="left"/>
      <w:pPr>
        <w:tabs>
          <w:tab w:val="num" w:pos="1440"/>
        </w:tabs>
        <w:ind w:left="1440" w:hanging="360"/>
      </w:pPr>
      <w:rPr>
        <w:rFonts w:ascii="Wingdings" w:hAnsi="Wingdings" w:hint="default"/>
      </w:rPr>
    </w:lvl>
    <w:lvl w:ilvl="2" w:tplc="8A52CF1C" w:tentative="1">
      <w:start w:val="1"/>
      <w:numFmt w:val="bullet"/>
      <w:lvlText w:val=""/>
      <w:lvlJc w:val="left"/>
      <w:pPr>
        <w:tabs>
          <w:tab w:val="num" w:pos="2160"/>
        </w:tabs>
        <w:ind w:left="2160" w:hanging="360"/>
      </w:pPr>
      <w:rPr>
        <w:rFonts w:ascii="Wingdings" w:hAnsi="Wingdings" w:hint="default"/>
      </w:rPr>
    </w:lvl>
    <w:lvl w:ilvl="3" w:tplc="250A5310" w:tentative="1">
      <w:start w:val="1"/>
      <w:numFmt w:val="bullet"/>
      <w:lvlText w:val=""/>
      <w:lvlJc w:val="left"/>
      <w:pPr>
        <w:tabs>
          <w:tab w:val="num" w:pos="2880"/>
        </w:tabs>
        <w:ind w:left="2880" w:hanging="360"/>
      </w:pPr>
      <w:rPr>
        <w:rFonts w:ascii="Wingdings" w:hAnsi="Wingdings" w:hint="default"/>
      </w:rPr>
    </w:lvl>
    <w:lvl w:ilvl="4" w:tplc="F5DECBDA" w:tentative="1">
      <w:start w:val="1"/>
      <w:numFmt w:val="bullet"/>
      <w:lvlText w:val=""/>
      <w:lvlJc w:val="left"/>
      <w:pPr>
        <w:tabs>
          <w:tab w:val="num" w:pos="3600"/>
        </w:tabs>
        <w:ind w:left="3600" w:hanging="360"/>
      </w:pPr>
      <w:rPr>
        <w:rFonts w:ascii="Wingdings" w:hAnsi="Wingdings" w:hint="default"/>
      </w:rPr>
    </w:lvl>
    <w:lvl w:ilvl="5" w:tplc="E2FEB560" w:tentative="1">
      <w:start w:val="1"/>
      <w:numFmt w:val="bullet"/>
      <w:lvlText w:val=""/>
      <w:lvlJc w:val="left"/>
      <w:pPr>
        <w:tabs>
          <w:tab w:val="num" w:pos="4320"/>
        </w:tabs>
        <w:ind w:left="4320" w:hanging="360"/>
      </w:pPr>
      <w:rPr>
        <w:rFonts w:ascii="Wingdings" w:hAnsi="Wingdings" w:hint="default"/>
      </w:rPr>
    </w:lvl>
    <w:lvl w:ilvl="6" w:tplc="C3BCAECA" w:tentative="1">
      <w:start w:val="1"/>
      <w:numFmt w:val="bullet"/>
      <w:lvlText w:val=""/>
      <w:lvlJc w:val="left"/>
      <w:pPr>
        <w:tabs>
          <w:tab w:val="num" w:pos="5040"/>
        </w:tabs>
        <w:ind w:left="5040" w:hanging="360"/>
      </w:pPr>
      <w:rPr>
        <w:rFonts w:ascii="Wingdings" w:hAnsi="Wingdings" w:hint="default"/>
      </w:rPr>
    </w:lvl>
    <w:lvl w:ilvl="7" w:tplc="0B82CF8E" w:tentative="1">
      <w:start w:val="1"/>
      <w:numFmt w:val="bullet"/>
      <w:lvlText w:val=""/>
      <w:lvlJc w:val="left"/>
      <w:pPr>
        <w:tabs>
          <w:tab w:val="num" w:pos="5760"/>
        </w:tabs>
        <w:ind w:left="5760" w:hanging="360"/>
      </w:pPr>
      <w:rPr>
        <w:rFonts w:ascii="Wingdings" w:hAnsi="Wingdings" w:hint="default"/>
      </w:rPr>
    </w:lvl>
    <w:lvl w:ilvl="8" w:tplc="FEA6CA2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0"/>
  </w:num>
  <w:num w:numId="4">
    <w:abstractNumId w:val="8"/>
  </w:num>
  <w:num w:numId="5">
    <w:abstractNumId w:val="0"/>
  </w:num>
  <w:num w:numId="6">
    <w:abstractNumId w:val="6"/>
  </w:num>
  <w:num w:numId="7">
    <w:abstractNumId w:val="1"/>
  </w:num>
  <w:num w:numId="8">
    <w:abstractNumId w:val="9"/>
  </w:num>
  <w:num w:numId="9">
    <w:abstractNumId w:val="4"/>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1E"/>
    <w:rsid w:val="000D2F1E"/>
    <w:rsid w:val="002305AC"/>
    <w:rsid w:val="002A5965"/>
    <w:rsid w:val="00782567"/>
    <w:rsid w:val="00783ADE"/>
    <w:rsid w:val="007852BF"/>
    <w:rsid w:val="007B1D9B"/>
    <w:rsid w:val="00F75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EE8918"/>
  <w15:chartTrackingRefBased/>
  <w15:docId w15:val="{7F2EB631-7918-4FE6-A9B7-7FDEC162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F1E"/>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F75B67"/>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75B67"/>
    <w:pPr>
      <w:keepNext/>
      <w:keepLines/>
      <w:spacing w:before="240" w:after="24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F75B67"/>
    <w:pPr>
      <w:keepNext/>
      <w:keepLines/>
      <w:spacing w:before="240" w:after="240"/>
      <w:outlineLvl w:val="2"/>
    </w:pPr>
    <w:rPr>
      <w:rFonts w:asciiTheme="majorHAnsi" w:eastAsiaTheme="majorEastAsia" w:hAnsiTheme="majorHAnsi" w:cstheme="majorBidi"/>
      <w:b/>
      <w:color w:val="C45911" w:themeColor="accent2" w:themeShade="BF"/>
      <w:sz w:val="24"/>
      <w:szCs w:val="24"/>
    </w:rPr>
  </w:style>
  <w:style w:type="paragraph" w:styleId="Heading4">
    <w:name w:val="heading 4"/>
    <w:basedOn w:val="Normal"/>
    <w:next w:val="Normal"/>
    <w:link w:val="Heading4Char"/>
    <w:uiPriority w:val="9"/>
    <w:unhideWhenUsed/>
    <w:qFormat/>
    <w:rsid w:val="00F75B67"/>
    <w:pPr>
      <w:spacing w:before="240" w:after="240"/>
      <w:outlineLvl w:val="3"/>
    </w:pPr>
    <w:rPr>
      <w:b/>
      <w:bCs/>
      <w:lang w:val="en-US"/>
    </w:rPr>
  </w:style>
  <w:style w:type="paragraph" w:styleId="Heading6">
    <w:name w:val="heading 6"/>
    <w:basedOn w:val="Normal"/>
    <w:next w:val="Normal"/>
    <w:link w:val="Heading6Char"/>
    <w:uiPriority w:val="9"/>
    <w:unhideWhenUsed/>
    <w:qFormat/>
    <w:rsid w:val="000D2F1E"/>
    <w:pPr>
      <w:keepNext/>
      <w:keepLines/>
      <w:spacing w:before="80" w:after="0"/>
      <w:outlineLvl w:val="5"/>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B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75B67"/>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F75B67"/>
    <w:rPr>
      <w:rFonts w:asciiTheme="majorHAnsi" w:eastAsiaTheme="majorEastAsia" w:hAnsiTheme="majorHAnsi" w:cstheme="majorBidi"/>
      <w:b/>
      <w:color w:val="C45911" w:themeColor="accent2" w:themeShade="BF"/>
      <w:sz w:val="24"/>
      <w:szCs w:val="24"/>
    </w:rPr>
  </w:style>
  <w:style w:type="paragraph" w:styleId="ListParagraph">
    <w:name w:val="List Paragraph"/>
    <w:basedOn w:val="Normal"/>
    <w:link w:val="ListParagraphChar"/>
    <w:uiPriority w:val="34"/>
    <w:qFormat/>
    <w:rsid w:val="00F75B67"/>
    <w:pPr>
      <w:ind w:left="720"/>
      <w:contextualSpacing/>
    </w:pPr>
  </w:style>
  <w:style w:type="character" w:customStyle="1" w:styleId="ListParagraphChar">
    <w:name w:val="List Paragraph Char"/>
    <w:basedOn w:val="DefaultParagraphFont"/>
    <w:link w:val="ListParagraph"/>
    <w:uiPriority w:val="34"/>
    <w:locked/>
    <w:rsid w:val="007852BF"/>
  </w:style>
  <w:style w:type="paragraph" w:customStyle="1" w:styleId="BodyTextGPSC">
    <w:name w:val="Body Text GPSC"/>
    <w:basedOn w:val="NormalWeb"/>
    <w:link w:val="BodyTextGPSCChar"/>
    <w:qFormat/>
    <w:rsid w:val="00F75B67"/>
    <w:pPr>
      <w:spacing w:before="120"/>
      <w:ind w:left="720"/>
      <w:jc w:val="both"/>
    </w:pPr>
    <w:rPr>
      <w:rFonts w:ascii="Calibri" w:eastAsia="Times New Roman" w:hAnsi="Calibri" w:cs="Calibri"/>
      <w:sz w:val="22"/>
      <w:szCs w:val="22"/>
      <w:lang w:val="en-US"/>
    </w:rPr>
  </w:style>
  <w:style w:type="character" w:customStyle="1" w:styleId="BodyTextGPSCChar">
    <w:name w:val="Body Text GPSC Char"/>
    <w:basedOn w:val="DefaultParagraphFont"/>
    <w:link w:val="BodyTextGPSC"/>
    <w:rsid w:val="00F75B67"/>
    <w:rPr>
      <w:rFonts w:ascii="Calibri" w:eastAsia="Times New Roman" w:hAnsi="Calibri" w:cs="Calibri"/>
      <w:lang w:val="en-US"/>
    </w:rPr>
  </w:style>
  <w:style w:type="paragraph" w:styleId="NormalWeb">
    <w:name w:val="Normal (Web)"/>
    <w:basedOn w:val="Normal"/>
    <w:uiPriority w:val="99"/>
    <w:semiHidden/>
    <w:unhideWhenUsed/>
    <w:rsid w:val="00F75B67"/>
    <w:rPr>
      <w:rFonts w:ascii="Times New Roman" w:hAnsi="Times New Roman" w:cs="Times New Roman"/>
      <w:sz w:val="24"/>
      <w:szCs w:val="24"/>
    </w:rPr>
  </w:style>
  <w:style w:type="paragraph" w:customStyle="1" w:styleId="ListBulletGPSC">
    <w:name w:val="List Bullet GPSC"/>
    <w:basedOn w:val="NormalWeb"/>
    <w:link w:val="ListBulletGPSCChar"/>
    <w:qFormat/>
    <w:rsid w:val="00F75B67"/>
    <w:pPr>
      <w:numPr>
        <w:numId w:val="2"/>
      </w:numPr>
      <w:spacing w:line="276" w:lineRule="auto"/>
    </w:pPr>
    <w:rPr>
      <w:rFonts w:ascii="Calibri" w:eastAsia="Times New Roman" w:hAnsi="Calibri" w:cs="Calibri"/>
      <w:sz w:val="22"/>
      <w:szCs w:val="22"/>
      <w:lang w:val="en-US"/>
    </w:rPr>
  </w:style>
  <w:style w:type="character" w:customStyle="1" w:styleId="ListBulletGPSCChar">
    <w:name w:val="List Bullet GPSC Char"/>
    <w:basedOn w:val="DefaultParagraphFont"/>
    <w:link w:val="ListBulletGPSC"/>
    <w:rsid w:val="00F75B67"/>
    <w:rPr>
      <w:rFonts w:ascii="Calibri" w:eastAsia="Times New Roman" w:hAnsi="Calibri" w:cs="Calibri"/>
      <w:lang w:val="en-US"/>
    </w:rPr>
  </w:style>
  <w:style w:type="character" w:customStyle="1" w:styleId="Heading4Char">
    <w:name w:val="Heading 4 Char"/>
    <w:basedOn w:val="DefaultParagraphFont"/>
    <w:link w:val="Heading4"/>
    <w:uiPriority w:val="9"/>
    <w:rsid w:val="00F75B67"/>
    <w:rPr>
      <w:b/>
      <w:bCs/>
      <w:lang w:val="en-US"/>
    </w:rPr>
  </w:style>
  <w:style w:type="paragraph" w:styleId="NoSpacing">
    <w:name w:val="No Spacing"/>
    <w:link w:val="NoSpacingChar"/>
    <w:uiPriority w:val="1"/>
    <w:qFormat/>
    <w:rsid w:val="00F75B67"/>
    <w:rPr>
      <w:rFonts w:eastAsiaTheme="minorEastAsia"/>
      <w:lang w:val="en-US"/>
    </w:rPr>
  </w:style>
  <w:style w:type="character" w:customStyle="1" w:styleId="NoSpacingChar">
    <w:name w:val="No Spacing Char"/>
    <w:basedOn w:val="DefaultParagraphFont"/>
    <w:link w:val="NoSpacing"/>
    <w:uiPriority w:val="1"/>
    <w:rsid w:val="00F75B67"/>
    <w:rPr>
      <w:rFonts w:eastAsiaTheme="minorEastAsia"/>
      <w:lang w:val="en-US"/>
    </w:rPr>
  </w:style>
  <w:style w:type="paragraph" w:styleId="TOCHeading">
    <w:name w:val="TOC Heading"/>
    <w:basedOn w:val="Heading1"/>
    <w:next w:val="Normal"/>
    <w:uiPriority w:val="39"/>
    <w:unhideWhenUsed/>
    <w:qFormat/>
    <w:rsid w:val="00F75B67"/>
    <w:pPr>
      <w:spacing w:line="259" w:lineRule="auto"/>
      <w:outlineLvl w:val="9"/>
    </w:pPr>
    <w:rPr>
      <w:b w:val="0"/>
      <w:lang w:val="en-US"/>
    </w:rPr>
  </w:style>
  <w:style w:type="character" w:customStyle="1" w:styleId="Heading6Char">
    <w:name w:val="Heading 6 Char"/>
    <w:basedOn w:val="DefaultParagraphFont"/>
    <w:link w:val="Heading6"/>
    <w:uiPriority w:val="9"/>
    <w:rsid w:val="000D2F1E"/>
    <w:rPr>
      <w:rFonts w:asciiTheme="majorHAnsi" w:eastAsiaTheme="majorEastAsia" w:hAnsiTheme="majorHAnsi" w:cstheme="majorBidi"/>
      <w:color w:val="595959" w:themeColor="text1" w:themeTint="A6"/>
      <w:sz w:val="21"/>
      <w:szCs w:val="21"/>
    </w:rPr>
  </w:style>
  <w:style w:type="paragraph" w:styleId="Header">
    <w:name w:val="header"/>
    <w:basedOn w:val="Normal"/>
    <w:link w:val="HeaderChar"/>
    <w:uiPriority w:val="99"/>
    <w:unhideWhenUsed/>
    <w:rsid w:val="00230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5AC"/>
    <w:rPr>
      <w:rFonts w:eastAsiaTheme="minorEastAsia"/>
      <w:sz w:val="21"/>
      <w:szCs w:val="21"/>
    </w:rPr>
  </w:style>
  <w:style w:type="paragraph" w:styleId="Footer">
    <w:name w:val="footer"/>
    <w:basedOn w:val="Normal"/>
    <w:link w:val="FooterChar"/>
    <w:uiPriority w:val="99"/>
    <w:unhideWhenUsed/>
    <w:rsid w:val="00230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5AC"/>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Brown</dc:creator>
  <cp:keywords/>
  <dc:description/>
  <cp:lastModifiedBy>Katherine Brown</cp:lastModifiedBy>
  <cp:revision>3</cp:revision>
  <dcterms:created xsi:type="dcterms:W3CDTF">2021-03-02T18:20:00Z</dcterms:created>
  <dcterms:modified xsi:type="dcterms:W3CDTF">2021-03-03T18:58:00Z</dcterms:modified>
</cp:coreProperties>
</file>