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2B" w:rsidRPr="00DC61BF" w:rsidRDefault="009B4D2B" w:rsidP="00FE7217">
      <w:pPr>
        <w:spacing w:after="240" w:line="260" w:lineRule="exact"/>
        <w:rPr>
          <w:rFonts w:ascii="Verdana" w:hAnsi="Verdana"/>
          <w:b/>
          <w:sz w:val="28"/>
          <w:szCs w:val="28"/>
        </w:rPr>
      </w:pPr>
      <w:r w:rsidRPr="00DC61BF">
        <w:rPr>
          <w:rFonts w:ascii="Verdana" w:hAnsi="Verdana"/>
          <w:b/>
          <w:sz w:val="28"/>
          <w:szCs w:val="28"/>
        </w:rPr>
        <w:t>Tips for Effective Collaboration</w:t>
      </w:r>
    </w:p>
    <w:p w:rsidR="009B4D2B" w:rsidRPr="003F5AF9" w:rsidRDefault="009B4D2B" w:rsidP="003F5AF9">
      <w:pPr>
        <w:spacing w:after="120" w:line="260" w:lineRule="exact"/>
        <w:rPr>
          <w:rFonts w:ascii="Verdana" w:hAnsi="Verdana"/>
          <w:b/>
          <w:color w:val="006D8A"/>
          <w:sz w:val="22"/>
          <w:szCs w:val="22"/>
        </w:rPr>
      </w:pPr>
      <w:r w:rsidRPr="003F5AF9">
        <w:rPr>
          <w:rFonts w:ascii="Verdana" w:hAnsi="Verdana"/>
          <w:b/>
          <w:color w:val="006D8A"/>
          <w:sz w:val="22"/>
          <w:szCs w:val="22"/>
        </w:rPr>
        <w:t>What is Collaboration?</w:t>
      </w:r>
    </w:p>
    <w:p w:rsidR="009B4D2B" w:rsidRPr="009B4D2B" w:rsidRDefault="009B4D2B" w:rsidP="003F5AF9">
      <w:pPr>
        <w:spacing w:after="120" w:line="260" w:lineRule="exact"/>
        <w:rPr>
          <w:rFonts w:ascii="Verdana" w:hAnsi="Verdana"/>
          <w:sz w:val="20"/>
          <w:szCs w:val="20"/>
        </w:rPr>
      </w:pPr>
      <w:r w:rsidRPr="009B4D2B">
        <w:rPr>
          <w:rFonts w:ascii="Verdana" w:hAnsi="Verdana"/>
          <w:sz w:val="20"/>
          <w:szCs w:val="20"/>
        </w:rPr>
        <w:t>Collaboration</w:t>
      </w:r>
      <w:r w:rsidRPr="009B4D2B">
        <w:rPr>
          <w:rFonts w:ascii="Verdana" w:hAnsi="Verdana"/>
          <w:b/>
          <w:sz w:val="20"/>
          <w:szCs w:val="20"/>
        </w:rPr>
        <w:t xml:space="preserve"> </w:t>
      </w:r>
      <w:r w:rsidRPr="009B4D2B">
        <w:rPr>
          <w:rFonts w:ascii="Verdana" w:hAnsi="Verdana"/>
          <w:sz w:val="20"/>
          <w:szCs w:val="20"/>
        </w:rPr>
        <w:t xml:space="preserve">occurs when a group of people – either inside of an </w:t>
      </w:r>
      <w:bookmarkStart w:id="0" w:name="_GoBack"/>
      <w:bookmarkEnd w:id="0"/>
      <w:r w:rsidRPr="009B4D2B">
        <w:rPr>
          <w:rFonts w:ascii="Verdana" w:hAnsi="Verdana"/>
          <w:sz w:val="20"/>
          <w:szCs w:val="20"/>
        </w:rPr>
        <w:t xml:space="preserve">organization or across organizations – work together on a common task or provide significant help to each other.  </w:t>
      </w:r>
    </w:p>
    <w:p w:rsidR="009B4D2B" w:rsidRPr="009B4D2B" w:rsidRDefault="009B4D2B" w:rsidP="003F5AF9">
      <w:pPr>
        <w:spacing w:after="120" w:line="260" w:lineRule="exact"/>
        <w:rPr>
          <w:rFonts w:ascii="Verdana" w:hAnsi="Verdana"/>
          <w:sz w:val="20"/>
          <w:szCs w:val="20"/>
        </w:rPr>
      </w:pPr>
      <w:r w:rsidRPr="009B4D2B">
        <w:rPr>
          <w:rFonts w:ascii="Verdana" w:hAnsi="Verdana"/>
          <w:sz w:val="20"/>
          <w:szCs w:val="20"/>
        </w:rPr>
        <w:t xml:space="preserve">Collaboration might be used when one group provides advice to another group or in a more evolved situation in which two or more groups work on a common problem and seek solutions together.  </w:t>
      </w:r>
    </w:p>
    <w:p w:rsidR="009B4D2B" w:rsidRPr="009B4D2B" w:rsidRDefault="009B4D2B" w:rsidP="003F5AF9">
      <w:pPr>
        <w:spacing w:after="120" w:line="260" w:lineRule="exact"/>
        <w:rPr>
          <w:rFonts w:ascii="Verdana" w:hAnsi="Verdana"/>
          <w:sz w:val="20"/>
          <w:szCs w:val="20"/>
        </w:rPr>
      </w:pPr>
      <w:r w:rsidRPr="009B4D2B">
        <w:rPr>
          <w:rFonts w:ascii="Verdana" w:hAnsi="Verdana"/>
          <w:sz w:val="20"/>
          <w:szCs w:val="20"/>
        </w:rPr>
        <w:t>Regardless, meaningful collaboration requires more than just exchanging data – it also requires people working together.</w:t>
      </w:r>
      <w:r w:rsidRPr="009B4D2B">
        <w:rPr>
          <w:rStyle w:val="FootnoteReference"/>
          <w:rFonts w:ascii="Verdana" w:hAnsi="Verdana"/>
          <w:sz w:val="20"/>
          <w:szCs w:val="20"/>
        </w:rPr>
        <w:footnoteReference w:id="1"/>
      </w:r>
      <w:r w:rsidRPr="009B4D2B">
        <w:rPr>
          <w:rFonts w:ascii="Verdana" w:hAnsi="Verdana"/>
          <w:sz w:val="20"/>
          <w:szCs w:val="20"/>
        </w:rPr>
        <w:t xml:space="preserve"> </w:t>
      </w:r>
    </w:p>
    <w:p w:rsidR="009B4D2B" w:rsidRPr="009B4D2B" w:rsidRDefault="009B4D2B" w:rsidP="003F5AF9">
      <w:pPr>
        <w:spacing w:after="120" w:line="260" w:lineRule="exact"/>
        <w:rPr>
          <w:rFonts w:ascii="Verdana" w:hAnsi="Verdana"/>
          <w:sz w:val="20"/>
          <w:szCs w:val="20"/>
        </w:rPr>
      </w:pPr>
      <w:r w:rsidRPr="009B4D2B">
        <w:rPr>
          <w:rFonts w:ascii="Verdana" w:hAnsi="Verdana"/>
          <w:bCs/>
          <w:sz w:val="20"/>
          <w:szCs w:val="20"/>
        </w:rPr>
        <w:t>Collaboration works best when it is understood that it</w:t>
      </w:r>
      <w:r w:rsidRPr="009B4D2B">
        <w:rPr>
          <w:rStyle w:val="FootnoteReference"/>
          <w:rFonts w:ascii="Verdana" w:hAnsi="Verdana"/>
          <w:bCs/>
          <w:sz w:val="20"/>
          <w:szCs w:val="20"/>
        </w:rPr>
        <w:footnoteReference w:id="2"/>
      </w:r>
      <w:r w:rsidRPr="009B4D2B">
        <w:rPr>
          <w:rFonts w:ascii="Verdana" w:hAnsi="Verdana"/>
          <w:bCs/>
          <w:sz w:val="20"/>
          <w:szCs w:val="20"/>
        </w:rPr>
        <w:t xml:space="preserve">: </w:t>
      </w:r>
    </w:p>
    <w:p w:rsidR="009B4D2B" w:rsidRPr="009B4D2B" w:rsidRDefault="009B4D2B" w:rsidP="003F5AF9">
      <w:pPr>
        <w:numPr>
          <w:ilvl w:val="0"/>
          <w:numId w:val="1"/>
        </w:numPr>
        <w:spacing w:after="120" w:line="260" w:lineRule="exact"/>
        <w:rPr>
          <w:rFonts w:ascii="Verdana" w:hAnsi="Verdana"/>
          <w:sz w:val="20"/>
          <w:szCs w:val="20"/>
        </w:rPr>
      </w:pPr>
      <w:r w:rsidRPr="009B4D2B">
        <w:rPr>
          <w:rFonts w:ascii="Verdana" w:hAnsi="Verdana"/>
          <w:sz w:val="20"/>
          <w:szCs w:val="20"/>
        </w:rPr>
        <w:t xml:space="preserve">Is a method for improving results, not an end or a goal on its own </w:t>
      </w:r>
    </w:p>
    <w:p w:rsidR="009B4D2B" w:rsidRPr="009B4D2B" w:rsidRDefault="009B4D2B" w:rsidP="003F5AF9">
      <w:pPr>
        <w:numPr>
          <w:ilvl w:val="0"/>
          <w:numId w:val="1"/>
        </w:numPr>
        <w:spacing w:after="120" w:line="260" w:lineRule="exact"/>
        <w:rPr>
          <w:rFonts w:ascii="Verdana" w:hAnsi="Verdana"/>
          <w:sz w:val="20"/>
          <w:szCs w:val="20"/>
        </w:rPr>
      </w:pPr>
      <w:r w:rsidRPr="009B4D2B">
        <w:rPr>
          <w:rFonts w:ascii="Verdana" w:hAnsi="Verdana"/>
          <w:sz w:val="20"/>
          <w:szCs w:val="20"/>
        </w:rPr>
        <w:t xml:space="preserve">Must be tailored to local contexts and cultures </w:t>
      </w:r>
    </w:p>
    <w:p w:rsidR="009B4D2B" w:rsidRPr="009B4D2B" w:rsidRDefault="009B4D2B" w:rsidP="003F5AF9">
      <w:pPr>
        <w:numPr>
          <w:ilvl w:val="0"/>
          <w:numId w:val="1"/>
        </w:numPr>
        <w:spacing w:after="120" w:line="260" w:lineRule="exact"/>
        <w:rPr>
          <w:rFonts w:ascii="Verdana" w:hAnsi="Verdana"/>
          <w:sz w:val="20"/>
          <w:szCs w:val="20"/>
        </w:rPr>
      </w:pPr>
      <w:r w:rsidRPr="009B4D2B">
        <w:rPr>
          <w:rFonts w:ascii="Verdana" w:hAnsi="Verdana"/>
          <w:sz w:val="20"/>
          <w:szCs w:val="20"/>
        </w:rPr>
        <w:t xml:space="preserve">Requires an understanding of the connections and interdependence that exist between partner organizations </w:t>
      </w:r>
    </w:p>
    <w:p w:rsidR="009B4D2B" w:rsidRPr="009B4D2B" w:rsidRDefault="009B4D2B" w:rsidP="003F5AF9">
      <w:pPr>
        <w:numPr>
          <w:ilvl w:val="0"/>
          <w:numId w:val="1"/>
        </w:numPr>
        <w:spacing w:after="120" w:line="260" w:lineRule="exact"/>
        <w:rPr>
          <w:rFonts w:ascii="Verdana" w:hAnsi="Verdana"/>
          <w:sz w:val="20"/>
          <w:szCs w:val="20"/>
        </w:rPr>
      </w:pPr>
      <w:r w:rsidRPr="009B4D2B">
        <w:rPr>
          <w:rFonts w:ascii="Verdana" w:hAnsi="Verdana"/>
          <w:sz w:val="20"/>
          <w:szCs w:val="20"/>
        </w:rPr>
        <w:t xml:space="preserve">Can only work when time is taken to develop trust and solid interpersonal relationships among participants </w:t>
      </w:r>
    </w:p>
    <w:p w:rsidR="0085074B" w:rsidRPr="0085074B" w:rsidRDefault="009B4D2B" w:rsidP="003F5AF9">
      <w:pPr>
        <w:numPr>
          <w:ilvl w:val="0"/>
          <w:numId w:val="1"/>
        </w:numPr>
        <w:spacing w:after="120" w:line="260" w:lineRule="exact"/>
        <w:rPr>
          <w:rFonts w:ascii="Verdana" w:hAnsi="Verdana"/>
          <w:sz w:val="20"/>
          <w:szCs w:val="20"/>
        </w:rPr>
      </w:pPr>
      <w:r w:rsidRPr="009B4D2B">
        <w:rPr>
          <w:rFonts w:ascii="Verdana" w:hAnsi="Verdana"/>
          <w:sz w:val="20"/>
          <w:szCs w:val="20"/>
        </w:rPr>
        <w:t>Is facilitated by shared norms that support blame-free communications, firm commitments to problem solving, and improvements in the way that all stakeholders treat each other and interact with one another.</w:t>
      </w:r>
    </w:p>
    <w:p w:rsidR="009B4D2B" w:rsidRPr="009B4D2B" w:rsidRDefault="009B4D2B" w:rsidP="003F5AF9">
      <w:pPr>
        <w:spacing w:after="120" w:line="260" w:lineRule="exact"/>
        <w:rPr>
          <w:rFonts w:ascii="Verdana" w:hAnsi="Verdana"/>
          <w:sz w:val="20"/>
          <w:szCs w:val="20"/>
        </w:rPr>
      </w:pPr>
      <w:r w:rsidRPr="009B4D2B">
        <w:rPr>
          <w:rFonts w:ascii="Verdana" w:hAnsi="Verdana"/>
          <w:sz w:val="20"/>
          <w:szCs w:val="20"/>
        </w:rPr>
        <w:t xml:space="preserve">The following are some tips about working collaboratively and how to achieve success.  </w:t>
      </w:r>
    </w:p>
    <w:p w:rsidR="009B4D2B" w:rsidRPr="009B4D2B" w:rsidRDefault="009B4D2B" w:rsidP="003F5AF9">
      <w:pPr>
        <w:spacing w:after="120" w:line="260" w:lineRule="exact"/>
        <w:rPr>
          <w:sz w:val="20"/>
          <w:szCs w:val="20"/>
        </w:rPr>
      </w:pPr>
    </w:p>
    <w:p w:rsidR="009B4D2B" w:rsidRPr="003F5AF9" w:rsidRDefault="009B4D2B" w:rsidP="003F5AF9">
      <w:pPr>
        <w:spacing w:after="120" w:line="260" w:lineRule="exact"/>
        <w:rPr>
          <w:rFonts w:ascii="Verdana" w:hAnsi="Verdana"/>
          <w:b/>
          <w:color w:val="006D8A"/>
          <w:sz w:val="22"/>
          <w:szCs w:val="22"/>
        </w:rPr>
      </w:pPr>
      <w:r w:rsidRPr="003F5AF9">
        <w:rPr>
          <w:rFonts w:ascii="Verdana" w:hAnsi="Verdana"/>
          <w:b/>
          <w:color w:val="006D8A"/>
          <w:sz w:val="22"/>
          <w:szCs w:val="22"/>
        </w:rPr>
        <w:t>Getting People to Work Together</w:t>
      </w:r>
    </w:p>
    <w:p w:rsidR="009B4D2B" w:rsidRPr="009B4D2B" w:rsidRDefault="009B4D2B" w:rsidP="003F5AF9">
      <w:pPr>
        <w:spacing w:after="120" w:line="260" w:lineRule="exact"/>
        <w:rPr>
          <w:rFonts w:ascii="Verdana" w:hAnsi="Verdana"/>
          <w:b/>
          <w:sz w:val="20"/>
          <w:szCs w:val="20"/>
        </w:rPr>
      </w:pPr>
      <w:r w:rsidRPr="009B4D2B">
        <w:rPr>
          <w:rFonts w:ascii="Verdana" w:hAnsi="Verdana"/>
          <w:sz w:val="20"/>
          <w:szCs w:val="20"/>
        </w:rPr>
        <w:t>When people don’t HAVE to work together, effective collaboration requires that they WANT to. You can give people the desire to collaborate by:</w:t>
      </w:r>
      <w:r w:rsidRPr="009B4D2B">
        <w:rPr>
          <w:rStyle w:val="FootnoteReference"/>
          <w:rFonts w:ascii="Verdana" w:hAnsi="Verdana"/>
          <w:b/>
          <w:sz w:val="20"/>
          <w:szCs w:val="20"/>
        </w:rPr>
        <w:footnoteReference w:id="3"/>
      </w:r>
    </w:p>
    <w:p w:rsidR="0085074B" w:rsidRPr="00FE7217" w:rsidRDefault="009B4D2B" w:rsidP="00FE7217">
      <w:pPr>
        <w:pStyle w:val="ListParagraph"/>
        <w:numPr>
          <w:ilvl w:val="0"/>
          <w:numId w:val="3"/>
        </w:numPr>
        <w:spacing w:after="120" w:line="260" w:lineRule="exact"/>
        <w:ind w:left="357" w:hanging="357"/>
        <w:contextualSpacing w:val="0"/>
        <w:rPr>
          <w:rFonts w:ascii="Verdana" w:hAnsi="Verdana"/>
        </w:rPr>
      </w:pPr>
      <w:r w:rsidRPr="009B4D2B">
        <w:rPr>
          <w:rFonts w:ascii="Verdana" w:hAnsi="Verdana"/>
        </w:rPr>
        <w:t>Providing inspiration – showing them a vision for change that no one would be able to accomplish individually but that could be achieved through collaboration.</w:t>
      </w:r>
    </w:p>
    <w:p w:rsidR="009B4D2B" w:rsidRPr="003F5AF9" w:rsidRDefault="009B4D2B" w:rsidP="003F5AF9">
      <w:pPr>
        <w:pStyle w:val="ListParagraph"/>
        <w:numPr>
          <w:ilvl w:val="0"/>
          <w:numId w:val="3"/>
        </w:numPr>
        <w:spacing w:after="120" w:line="260" w:lineRule="exact"/>
        <w:ind w:left="357" w:hanging="357"/>
        <w:contextualSpacing w:val="0"/>
        <w:rPr>
          <w:rFonts w:ascii="Verdana" w:hAnsi="Verdana"/>
        </w:rPr>
      </w:pPr>
      <w:r w:rsidRPr="009B4D2B">
        <w:rPr>
          <w:rFonts w:ascii="Verdana" w:hAnsi="Verdana"/>
        </w:rPr>
        <w:t>Convincing them that the others they will be collaborating with are important to the effort, and capable of making a contribution.</w:t>
      </w:r>
    </w:p>
    <w:p w:rsidR="009B4D2B" w:rsidRPr="009B4D2B" w:rsidRDefault="009B4D2B" w:rsidP="003F5AF9">
      <w:pPr>
        <w:pStyle w:val="ListParagraph"/>
        <w:numPr>
          <w:ilvl w:val="0"/>
          <w:numId w:val="3"/>
        </w:numPr>
        <w:spacing w:after="120" w:line="260" w:lineRule="exact"/>
        <w:ind w:left="357" w:hanging="357"/>
        <w:contextualSpacing w:val="0"/>
        <w:rPr>
          <w:rFonts w:ascii="Verdana" w:hAnsi="Verdana"/>
        </w:rPr>
      </w:pPr>
      <w:r w:rsidRPr="009B4D2B">
        <w:rPr>
          <w:rFonts w:ascii="Verdana" w:hAnsi="Verdana"/>
        </w:rPr>
        <w:t xml:space="preserve">Ensuring that no one party stands to gain so much that it will make the others involved feel their input is exploited.  </w:t>
      </w:r>
    </w:p>
    <w:p w:rsidR="00FE7217" w:rsidRDefault="00FE7217" w:rsidP="003F5AF9">
      <w:pPr>
        <w:spacing w:after="120" w:line="260" w:lineRule="exact"/>
        <w:rPr>
          <w:rFonts w:ascii="Verdana" w:hAnsi="Verdana"/>
          <w:b/>
          <w:sz w:val="20"/>
          <w:szCs w:val="20"/>
        </w:rPr>
      </w:pPr>
    </w:p>
    <w:p w:rsidR="00FE7217" w:rsidRDefault="00FE7217">
      <w:pPr>
        <w:rPr>
          <w:rFonts w:ascii="Verdana" w:hAnsi="Verdana"/>
          <w:b/>
          <w:color w:val="006D8A"/>
          <w:sz w:val="22"/>
          <w:szCs w:val="22"/>
        </w:rPr>
      </w:pPr>
      <w:r>
        <w:rPr>
          <w:rFonts w:ascii="Verdana" w:hAnsi="Verdana"/>
          <w:b/>
          <w:color w:val="006D8A"/>
          <w:sz w:val="22"/>
          <w:szCs w:val="22"/>
        </w:rPr>
        <w:br w:type="page"/>
      </w:r>
    </w:p>
    <w:p w:rsidR="009B4D2B" w:rsidRPr="003F5AF9" w:rsidRDefault="009B4D2B" w:rsidP="003F5AF9">
      <w:pPr>
        <w:spacing w:after="120" w:line="260" w:lineRule="exact"/>
        <w:rPr>
          <w:rFonts w:ascii="Verdana" w:hAnsi="Verdana"/>
          <w:b/>
          <w:color w:val="006D8A"/>
          <w:sz w:val="22"/>
          <w:szCs w:val="22"/>
        </w:rPr>
      </w:pPr>
      <w:r w:rsidRPr="003F5AF9">
        <w:rPr>
          <w:rFonts w:ascii="Verdana" w:hAnsi="Verdana"/>
          <w:b/>
          <w:color w:val="006D8A"/>
          <w:sz w:val="22"/>
          <w:szCs w:val="22"/>
        </w:rPr>
        <w:lastRenderedPageBreak/>
        <w:t>Collaborative Leadership</w:t>
      </w:r>
      <w:r w:rsidRPr="003F5AF9">
        <w:rPr>
          <w:rStyle w:val="FootnoteReference"/>
          <w:rFonts w:ascii="Verdana" w:hAnsi="Verdana"/>
          <w:b/>
          <w:color w:val="006D8A"/>
          <w:sz w:val="22"/>
          <w:szCs w:val="22"/>
        </w:rPr>
        <w:footnoteReference w:id="4"/>
      </w:r>
    </w:p>
    <w:p w:rsidR="009B4D2B" w:rsidRPr="009B4D2B" w:rsidRDefault="009B4D2B" w:rsidP="003F5AF9">
      <w:pPr>
        <w:spacing w:after="120" w:line="260" w:lineRule="exact"/>
        <w:rPr>
          <w:rFonts w:ascii="Verdana" w:hAnsi="Verdana"/>
          <w:sz w:val="20"/>
          <w:szCs w:val="20"/>
        </w:rPr>
      </w:pPr>
      <w:r w:rsidRPr="009B4D2B">
        <w:rPr>
          <w:rFonts w:ascii="Verdana" w:hAnsi="Verdana"/>
          <w:sz w:val="20"/>
          <w:szCs w:val="20"/>
        </w:rPr>
        <w:t xml:space="preserve">Collaboration is the opposite of traditional management styles that employ a command and control or top-down approach, where those at the top of the organization make the decisions and the hierarchy is very clearly defined. Nor does collaboration seek to reach complete consensus in all matters. </w:t>
      </w:r>
    </w:p>
    <w:p w:rsidR="009B4D2B" w:rsidRPr="009B4D2B" w:rsidRDefault="009B4D2B" w:rsidP="003F5AF9">
      <w:pPr>
        <w:spacing w:after="120" w:line="260" w:lineRule="exact"/>
        <w:rPr>
          <w:rFonts w:ascii="Verdana" w:hAnsi="Verdana"/>
          <w:sz w:val="20"/>
          <w:szCs w:val="20"/>
        </w:rPr>
      </w:pPr>
      <w:r w:rsidRPr="009B4D2B">
        <w:rPr>
          <w:rFonts w:ascii="Verdana" w:hAnsi="Verdana"/>
          <w:sz w:val="20"/>
          <w:szCs w:val="20"/>
        </w:rPr>
        <w:t xml:space="preserve">To get results through collaboration, the leaders of the collaborative effort should: </w:t>
      </w:r>
    </w:p>
    <w:p w:rsidR="009B4D2B" w:rsidRPr="003F5AF9" w:rsidRDefault="009B4D2B" w:rsidP="003F5AF9">
      <w:pPr>
        <w:pStyle w:val="ListParagraph"/>
        <w:numPr>
          <w:ilvl w:val="0"/>
          <w:numId w:val="4"/>
        </w:numPr>
        <w:spacing w:after="120" w:line="260" w:lineRule="exact"/>
        <w:contextualSpacing w:val="0"/>
        <w:rPr>
          <w:rFonts w:ascii="Verdana" w:hAnsi="Verdana"/>
        </w:rPr>
      </w:pPr>
      <w:r w:rsidRPr="009B4D2B">
        <w:rPr>
          <w:rFonts w:ascii="Verdana" w:hAnsi="Verdana"/>
        </w:rPr>
        <w:t>Look broadly for ideas and opportunities; don’t focus internally on who and what you already know.</w:t>
      </w:r>
    </w:p>
    <w:p w:rsidR="009B4D2B" w:rsidRPr="003F5AF9" w:rsidRDefault="009B4D2B" w:rsidP="003F5AF9">
      <w:pPr>
        <w:pStyle w:val="ListParagraph"/>
        <w:numPr>
          <w:ilvl w:val="0"/>
          <w:numId w:val="4"/>
        </w:numPr>
        <w:spacing w:after="120" w:line="260" w:lineRule="exact"/>
        <w:contextualSpacing w:val="0"/>
        <w:rPr>
          <w:rFonts w:ascii="Verdana" w:hAnsi="Verdana"/>
        </w:rPr>
      </w:pPr>
      <w:r w:rsidRPr="009B4D2B">
        <w:rPr>
          <w:rFonts w:ascii="Verdana" w:hAnsi="Verdana"/>
        </w:rPr>
        <w:t>Involve a diverse group of people – in terms of their experience, gender, age, culture etc.</w:t>
      </w:r>
    </w:p>
    <w:p w:rsidR="009B4D2B" w:rsidRPr="003F5AF9" w:rsidRDefault="009B4D2B" w:rsidP="003F5AF9">
      <w:pPr>
        <w:pStyle w:val="ListParagraph"/>
        <w:numPr>
          <w:ilvl w:val="0"/>
          <w:numId w:val="4"/>
        </w:numPr>
        <w:spacing w:after="120" w:line="260" w:lineRule="exact"/>
        <w:contextualSpacing w:val="0"/>
        <w:rPr>
          <w:rFonts w:ascii="Verdana" w:hAnsi="Verdana"/>
        </w:rPr>
      </w:pPr>
      <w:r w:rsidRPr="009B4D2B">
        <w:rPr>
          <w:rFonts w:ascii="Verdana" w:hAnsi="Verdana"/>
        </w:rPr>
        <w:t xml:space="preserve">Model collaboration – show people how it works at the top of the organization(s) and </w:t>
      </w:r>
      <w:proofErr w:type="gramStart"/>
      <w:r w:rsidRPr="009B4D2B">
        <w:rPr>
          <w:rFonts w:ascii="Verdana" w:hAnsi="Verdana"/>
        </w:rPr>
        <w:t>lead</w:t>
      </w:r>
      <w:proofErr w:type="gramEnd"/>
      <w:r w:rsidRPr="009B4D2B">
        <w:rPr>
          <w:rFonts w:ascii="Verdana" w:hAnsi="Verdana"/>
        </w:rPr>
        <w:t xml:space="preserve"> by example; let go of organizational politics.</w:t>
      </w:r>
    </w:p>
    <w:p w:rsidR="009B4D2B" w:rsidRPr="009B4D2B" w:rsidRDefault="009B4D2B" w:rsidP="003F5AF9">
      <w:pPr>
        <w:pStyle w:val="ListParagraph"/>
        <w:numPr>
          <w:ilvl w:val="0"/>
          <w:numId w:val="4"/>
        </w:numPr>
        <w:spacing w:after="120" w:line="260" w:lineRule="exact"/>
        <w:contextualSpacing w:val="0"/>
        <w:rPr>
          <w:rFonts w:ascii="Verdana" w:hAnsi="Verdana"/>
        </w:rPr>
      </w:pPr>
      <w:r w:rsidRPr="009B4D2B">
        <w:rPr>
          <w:rFonts w:ascii="Verdana" w:hAnsi="Verdana"/>
        </w:rPr>
        <w:t>Be strong and decisive; don’t let groups get bogged down in arguments or attempts to reach total consensus.</w:t>
      </w:r>
    </w:p>
    <w:p w:rsidR="009B4D2B" w:rsidRPr="009B4D2B" w:rsidRDefault="009B4D2B" w:rsidP="003F5AF9">
      <w:pPr>
        <w:spacing w:after="120" w:line="260" w:lineRule="exact"/>
        <w:rPr>
          <w:rFonts w:ascii="Verdana" w:hAnsi="Verdana"/>
          <w:b/>
          <w:sz w:val="20"/>
          <w:szCs w:val="20"/>
        </w:rPr>
      </w:pPr>
    </w:p>
    <w:p w:rsidR="009B4D2B" w:rsidRPr="003F5AF9" w:rsidRDefault="009B4D2B" w:rsidP="003F5AF9">
      <w:pPr>
        <w:spacing w:after="120" w:line="260" w:lineRule="exact"/>
        <w:rPr>
          <w:rFonts w:ascii="Verdana" w:hAnsi="Verdana"/>
          <w:color w:val="006D8A"/>
          <w:sz w:val="22"/>
          <w:szCs w:val="22"/>
        </w:rPr>
      </w:pPr>
      <w:r w:rsidRPr="003F5AF9">
        <w:rPr>
          <w:rFonts w:ascii="Verdana" w:hAnsi="Verdana"/>
          <w:b/>
          <w:color w:val="006D8A"/>
          <w:sz w:val="22"/>
          <w:szCs w:val="22"/>
        </w:rPr>
        <w:t>The Essential Elements of Collaboration</w:t>
      </w:r>
      <w:r w:rsidRPr="003F5AF9">
        <w:rPr>
          <w:rStyle w:val="FootnoteReference"/>
          <w:rFonts w:ascii="Verdana" w:hAnsi="Verdana"/>
          <w:b/>
          <w:color w:val="006D8A"/>
          <w:sz w:val="22"/>
          <w:szCs w:val="22"/>
        </w:rPr>
        <w:footnoteReference w:id="5"/>
      </w:r>
      <w:r w:rsidRPr="003F5AF9">
        <w:rPr>
          <w:rFonts w:ascii="Verdana" w:hAnsi="Verdana"/>
          <w:b/>
          <w:color w:val="006D8A"/>
          <w:sz w:val="22"/>
          <w:szCs w:val="22"/>
        </w:rPr>
        <w:t xml:space="preserve"> </w:t>
      </w:r>
      <w:r w:rsidRPr="003F5AF9">
        <w:rPr>
          <w:rFonts w:ascii="Verdana" w:hAnsi="Verdana"/>
          <w:color w:val="006D8A"/>
          <w:sz w:val="22"/>
          <w:szCs w:val="22"/>
        </w:rPr>
        <w:t xml:space="preserve"> </w:t>
      </w:r>
    </w:p>
    <w:p w:rsidR="009B4D2B" w:rsidRPr="009B4D2B" w:rsidRDefault="009B4D2B" w:rsidP="003F5AF9">
      <w:pPr>
        <w:spacing w:after="120" w:line="260" w:lineRule="exact"/>
        <w:rPr>
          <w:rFonts w:ascii="Verdana" w:hAnsi="Verdana"/>
          <w:sz w:val="20"/>
          <w:szCs w:val="20"/>
        </w:rPr>
      </w:pPr>
      <w:r w:rsidRPr="009B4D2B">
        <w:rPr>
          <w:rFonts w:ascii="Verdana" w:hAnsi="Verdana"/>
          <w:sz w:val="20"/>
          <w:szCs w:val="20"/>
        </w:rPr>
        <w:t>In addition to strong leadership, successful collaborati</w:t>
      </w:r>
      <w:r w:rsidR="003F5AF9">
        <w:rPr>
          <w:rFonts w:ascii="Verdana" w:hAnsi="Verdana"/>
          <w:sz w:val="20"/>
          <w:szCs w:val="20"/>
        </w:rPr>
        <w:t>on also requires the following:</w:t>
      </w:r>
    </w:p>
    <w:p w:rsidR="009B4D2B" w:rsidRPr="009B4D2B" w:rsidRDefault="009B4D2B" w:rsidP="003F5AF9">
      <w:pPr>
        <w:pStyle w:val="ListParagraph"/>
        <w:numPr>
          <w:ilvl w:val="0"/>
          <w:numId w:val="2"/>
        </w:numPr>
        <w:spacing w:after="120" w:line="260" w:lineRule="exact"/>
        <w:contextualSpacing w:val="0"/>
        <w:rPr>
          <w:rFonts w:ascii="Verdana" w:hAnsi="Verdana"/>
        </w:rPr>
      </w:pPr>
      <w:r w:rsidRPr="009B4D2B">
        <w:rPr>
          <w:rFonts w:ascii="Verdana" w:hAnsi="Verdana"/>
        </w:rPr>
        <w:t>Shared agreement about problem areas(s)</w:t>
      </w:r>
    </w:p>
    <w:p w:rsidR="009B4D2B" w:rsidRPr="009B4D2B" w:rsidRDefault="009B4D2B" w:rsidP="003F5AF9">
      <w:pPr>
        <w:numPr>
          <w:ilvl w:val="0"/>
          <w:numId w:val="1"/>
        </w:numPr>
        <w:spacing w:after="120" w:line="260" w:lineRule="exact"/>
        <w:rPr>
          <w:rFonts w:ascii="Verdana" w:hAnsi="Verdana"/>
          <w:sz w:val="20"/>
          <w:szCs w:val="20"/>
        </w:rPr>
      </w:pPr>
      <w:r w:rsidRPr="009B4D2B">
        <w:rPr>
          <w:rFonts w:ascii="Verdana" w:hAnsi="Verdana"/>
          <w:sz w:val="20"/>
          <w:szCs w:val="20"/>
        </w:rPr>
        <w:t xml:space="preserve">Shared aims, values, principles about change, and improvement strategies </w:t>
      </w:r>
    </w:p>
    <w:p w:rsidR="009B4D2B" w:rsidRPr="009B4D2B" w:rsidRDefault="009B4D2B" w:rsidP="003F5AF9">
      <w:pPr>
        <w:numPr>
          <w:ilvl w:val="0"/>
          <w:numId w:val="1"/>
        </w:numPr>
        <w:spacing w:after="120" w:line="260" w:lineRule="exact"/>
        <w:rPr>
          <w:rFonts w:ascii="Verdana" w:hAnsi="Verdana"/>
          <w:sz w:val="20"/>
          <w:szCs w:val="20"/>
        </w:rPr>
      </w:pPr>
      <w:r w:rsidRPr="009B4D2B">
        <w:rPr>
          <w:rFonts w:ascii="Verdana" w:hAnsi="Verdana"/>
          <w:sz w:val="20"/>
          <w:szCs w:val="20"/>
        </w:rPr>
        <w:t xml:space="preserve">Shared results and accountability for those results </w:t>
      </w:r>
    </w:p>
    <w:p w:rsidR="009B4D2B" w:rsidRPr="009B4D2B" w:rsidRDefault="009B4D2B" w:rsidP="003F5AF9">
      <w:pPr>
        <w:numPr>
          <w:ilvl w:val="0"/>
          <w:numId w:val="1"/>
        </w:numPr>
        <w:spacing w:after="120" w:line="260" w:lineRule="exact"/>
        <w:rPr>
          <w:rFonts w:ascii="Verdana" w:hAnsi="Verdana"/>
          <w:sz w:val="20"/>
          <w:szCs w:val="20"/>
        </w:rPr>
      </w:pPr>
      <w:r w:rsidRPr="009B4D2B">
        <w:rPr>
          <w:rFonts w:ascii="Verdana" w:hAnsi="Verdana"/>
          <w:sz w:val="20"/>
          <w:szCs w:val="20"/>
        </w:rPr>
        <w:t xml:space="preserve">Shared commitment to monitoring results and making adjustments when barriers and problems are identified </w:t>
      </w:r>
    </w:p>
    <w:p w:rsidR="009B4D2B" w:rsidRPr="009B4D2B" w:rsidRDefault="009B4D2B" w:rsidP="003F5AF9">
      <w:pPr>
        <w:numPr>
          <w:ilvl w:val="0"/>
          <w:numId w:val="1"/>
        </w:numPr>
        <w:spacing w:after="120" w:line="260" w:lineRule="exact"/>
        <w:rPr>
          <w:rFonts w:ascii="Verdana" w:hAnsi="Verdana"/>
          <w:sz w:val="20"/>
          <w:szCs w:val="20"/>
        </w:rPr>
      </w:pPr>
      <w:r w:rsidRPr="009B4D2B">
        <w:rPr>
          <w:rFonts w:ascii="Verdana" w:hAnsi="Verdana"/>
          <w:sz w:val="20"/>
          <w:szCs w:val="20"/>
        </w:rPr>
        <w:t xml:space="preserve">Shared information and resources </w:t>
      </w:r>
    </w:p>
    <w:p w:rsidR="009B4D2B" w:rsidRPr="009B4D2B" w:rsidRDefault="009B4D2B" w:rsidP="003F5AF9">
      <w:pPr>
        <w:numPr>
          <w:ilvl w:val="0"/>
          <w:numId w:val="1"/>
        </w:numPr>
        <w:spacing w:after="120" w:line="260" w:lineRule="exact"/>
        <w:rPr>
          <w:rFonts w:ascii="Verdana" w:hAnsi="Verdana"/>
          <w:sz w:val="20"/>
          <w:szCs w:val="20"/>
        </w:rPr>
      </w:pPr>
      <w:r w:rsidRPr="009B4D2B">
        <w:rPr>
          <w:rFonts w:ascii="Verdana" w:hAnsi="Verdana"/>
          <w:sz w:val="20"/>
          <w:szCs w:val="20"/>
        </w:rPr>
        <w:t xml:space="preserve">Opportunities for risk-taking, new roles, and continued learning </w:t>
      </w:r>
    </w:p>
    <w:p w:rsidR="009B4D2B" w:rsidRPr="009B4D2B" w:rsidRDefault="009B4D2B" w:rsidP="003F5AF9">
      <w:pPr>
        <w:numPr>
          <w:ilvl w:val="0"/>
          <w:numId w:val="1"/>
        </w:numPr>
        <w:spacing w:after="120" w:line="260" w:lineRule="exact"/>
        <w:rPr>
          <w:rFonts w:ascii="Verdana" w:hAnsi="Verdana"/>
          <w:sz w:val="20"/>
          <w:szCs w:val="20"/>
        </w:rPr>
      </w:pPr>
      <w:r w:rsidRPr="009B4D2B">
        <w:rPr>
          <w:rFonts w:ascii="Verdana" w:hAnsi="Verdana"/>
          <w:sz w:val="20"/>
          <w:szCs w:val="20"/>
        </w:rPr>
        <w:t xml:space="preserve">Democratized leadership and decision-making structures </w:t>
      </w:r>
    </w:p>
    <w:p w:rsidR="009B4D2B" w:rsidRPr="009B4D2B" w:rsidRDefault="009B4D2B" w:rsidP="003F5AF9">
      <w:pPr>
        <w:numPr>
          <w:ilvl w:val="0"/>
          <w:numId w:val="1"/>
        </w:numPr>
        <w:spacing w:after="120" w:line="260" w:lineRule="exact"/>
        <w:rPr>
          <w:rFonts w:ascii="Verdana" w:hAnsi="Verdana"/>
          <w:sz w:val="20"/>
          <w:szCs w:val="20"/>
        </w:rPr>
      </w:pPr>
      <w:r w:rsidRPr="009B4D2B">
        <w:rPr>
          <w:rFonts w:ascii="Verdana" w:hAnsi="Verdana"/>
          <w:sz w:val="20"/>
          <w:szCs w:val="20"/>
        </w:rPr>
        <w:t>Shared commitments, expressed in inter-agency agreements, to needed changes in policies, organizational structures and cultures, and definitions of best practices.</w:t>
      </w:r>
    </w:p>
    <w:p w:rsidR="00FA6C8F" w:rsidRPr="009B4D2B" w:rsidRDefault="00FA6C8F" w:rsidP="003F5AF9">
      <w:pPr>
        <w:rPr>
          <w:rFonts w:ascii="Verdana" w:hAnsi="Verdana"/>
          <w:sz w:val="20"/>
          <w:szCs w:val="20"/>
        </w:rPr>
      </w:pPr>
    </w:p>
    <w:sectPr w:rsidR="00FA6C8F" w:rsidRPr="009B4D2B" w:rsidSect="00DF7058">
      <w:headerReference w:type="default" r:id="rId8"/>
      <w:pgSz w:w="12240" w:h="15840"/>
      <w:pgMar w:top="2430" w:right="1800" w:bottom="990"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E8" w:rsidRDefault="009E46E8" w:rsidP="00C54974">
      <w:r>
        <w:separator/>
      </w:r>
    </w:p>
  </w:endnote>
  <w:endnote w:type="continuationSeparator" w:id="0">
    <w:p w:rsidR="009E46E8" w:rsidRDefault="009E46E8" w:rsidP="00C5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E8" w:rsidRDefault="009E46E8" w:rsidP="00C54974">
      <w:r>
        <w:separator/>
      </w:r>
    </w:p>
  </w:footnote>
  <w:footnote w:type="continuationSeparator" w:id="0">
    <w:p w:rsidR="009E46E8" w:rsidRDefault="009E46E8" w:rsidP="00C54974">
      <w:r>
        <w:continuationSeparator/>
      </w:r>
    </w:p>
  </w:footnote>
  <w:footnote w:id="1">
    <w:p w:rsidR="003F5AF9" w:rsidRPr="00091996" w:rsidRDefault="003F5AF9" w:rsidP="009B4D2B">
      <w:pPr>
        <w:pStyle w:val="FootnoteText"/>
        <w:rPr>
          <w:rFonts w:ascii="Verdana" w:hAnsi="Verdana"/>
          <w:sz w:val="18"/>
          <w:szCs w:val="18"/>
        </w:rPr>
      </w:pPr>
      <w:r w:rsidRPr="00BE204E">
        <w:rPr>
          <w:rStyle w:val="FootnoteReference"/>
          <w:rFonts w:ascii="Verdana" w:hAnsi="Verdana"/>
          <w:sz w:val="18"/>
          <w:szCs w:val="18"/>
        </w:rPr>
        <w:footnoteRef/>
      </w:r>
      <w:r>
        <w:t xml:space="preserve"> </w:t>
      </w:r>
      <w:r w:rsidRPr="00091996">
        <w:rPr>
          <w:rFonts w:ascii="Verdana" w:hAnsi="Verdana"/>
          <w:sz w:val="18"/>
          <w:szCs w:val="18"/>
        </w:rPr>
        <w:t xml:space="preserve">Hansen, Morten T. </w:t>
      </w:r>
      <w:r w:rsidRPr="00091996">
        <w:rPr>
          <w:rStyle w:val="Emphasis"/>
          <w:rFonts w:ascii="Verdana" w:hAnsi="Verdana"/>
          <w:sz w:val="18"/>
          <w:szCs w:val="18"/>
        </w:rPr>
        <w:t>Collaboration: How Leaders Avoid the Traps, Create Unity, and Reap Big Results</w:t>
      </w:r>
      <w:r w:rsidRPr="00091996">
        <w:rPr>
          <w:rFonts w:ascii="Verdana" w:hAnsi="Verdana"/>
          <w:i/>
          <w:sz w:val="18"/>
          <w:szCs w:val="18"/>
        </w:rPr>
        <w:t>.</w:t>
      </w:r>
      <w:r w:rsidRPr="00091996">
        <w:rPr>
          <w:rFonts w:ascii="Verdana" w:hAnsi="Verdana"/>
          <w:sz w:val="18"/>
          <w:szCs w:val="18"/>
        </w:rPr>
        <w:t xml:space="preserve"> Cambridge, Mass.: Harvard Business Press</w:t>
      </w:r>
      <w:r>
        <w:rPr>
          <w:rFonts w:ascii="Verdana" w:hAnsi="Verdana"/>
          <w:sz w:val="18"/>
          <w:szCs w:val="18"/>
        </w:rPr>
        <w:t xml:space="preserve">; 2009. </w:t>
      </w:r>
    </w:p>
  </w:footnote>
  <w:footnote w:id="2">
    <w:p w:rsidR="003F5AF9" w:rsidRPr="00091996" w:rsidRDefault="003F5AF9" w:rsidP="009B4D2B">
      <w:pPr>
        <w:pStyle w:val="FootnoteText"/>
        <w:rPr>
          <w:rFonts w:ascii="Verdana" w:hAnsi="Verdana"/>
          <w:sz w:val="18"/>
          <w:szCs w:val="18"/>
        </w:rPr>
      </w:pPr>
      <w:r w:rsidRPr="00091996">
        <w:rPr>
          <w:rStyle w:val="FootnoteReference"/>
          <w:rFonts w:ascii="Verdana" w:hAnsi="Verdana"/>
          <w:sz w:val="18"/>
          <w:szCs w:val="18"/>
        </w:rPr>
        <w:footnoteRef/>
      </w:r>
      <w:r w:rsidRPr="00091996">
        <w:rPr>
          <w:rFonts w:ascii="Verdana" w:hAnsi="Verdana"/>
          <w:sz w:val="18"/>
          <w:szCs w:val="18"/>
        </w:rPr>
        <w:t xml:space="preserve"> Hansen, 2009</w:t>
      </w:r>
    </w:p>
  </w:footnote>
  <w:footnote w:id="3">
    <w:p w:rsidR="003F5AF9" w:rsidRPr="00BE204E" w:rsidRDefault="003F5AF9" w:rsidP="009B4D2B">
      <w:pPr>
        <w:pStyle w:val="FootnoteText"/>
        <w:rPr>
          <w:rFonts w:ascii="Verdana" w:hAnsi="Verdana"/>
          <w:sz w:val="18"/>
          <w:szCs w:val="18"/>
        </w:rPr>
      </w:pPr>
      <w:r w:rsidRPr="00BE204E">
        <w:rPr>
          <w:rStyle w:val="FootnoteReference"/>
          <w:rFonts w:ascii="Verdana" w:hAnsi="Verdana"/>
          <w:sz w:val="18"/>
          <w:szCs w:val="18"/>
        </w:rPr>
        <w:footnoteRef/>
      </w:r>
      <w:r w:rsidRPr="00BE204E">
        <w:rPr>
          <w:rFonts w:ascii="Verdana" w:hAnsi="Verdana"/>
          <w:sz w:val="18"/>
          <w:szCs w:val="18"/>
        </w:rPr>
        <w:t xml:space="preserve"> </w:t>
      </w:r>
      <w:proofErr w:type="spellStart"/>
      <w:proofErr w:type="gramStart"/>
      <w:r>
        <w:rPr>
          <w:rFonts w:ascii="Verdana" w:hAnsi="Verdana"/>
          <w:sz w:val="18"/>
          <w:szCs w:val="18"/>
        </w:rPr>
        <w:t>Aberle</w:t>
      </w:r>
      <w:proofErr w:type="spellEnd"/>
      <w:r>
        <w:rPr>
          <w:rFonts w:ascii="Verdana" w:hAnsi="Verdana"/>
          <w:sz w:val="18"/>
          <w:szCs w:val="18"/>
        </w:rPr>
        <w:t xml:space="preserve">, J. </w:t>
      </w:r>
      <w:r w:rsidRPr="00BE204E">
        <w:rPr>
          <w:rFonts w:ascii="Verdana" w:hAnsi="Verdana"/>
          <w:sz w:val="18"/>
          <w:szCs w:val="18"/>
        </w:rPr>
        <w:t>Building Minds</w:t>
      </w:r>
      <w:r>
        <w:rPr>
          <w:rFonts w:ascii="Verdana" w:hAnsi="Verdana"/>
          <w:sz w:val="18"/>
          <w:szCs w:val="18"/>
        </w:rPr>
        <w:t>.</w:t>
      </w:r>
      <w:proofErr w:type="gramEnd"/>
      <w:r>
        <w:rPr>
          <w:rFonts w:ascii="Verdana" w:hAnsi="Verdana"/>
          <w:sz w:val="18"/>
          <w:szCs w:val="18"/>
        </w:rPr>
        <w:t xml:space="preserve"> H</w:t>
      </w:r>
      <w:r w:rsidRPr="00BE204E">
        <w:rPr>
          <w:rFonts w:ascii="Verdana" w:hAnsi="Verdana"/>
          <w:sz w:val="18"/>
          <w:szCs w:val="18"/>
        </w:rPr>
        <w:t>arvard Business Review</w:t>
      </w:r>
      <w:r>
        <w:rPr>
          <w:rFonts w:ascii="Verdana" w:hAnsi="Verdana"/>
          <w:sz w:val="18"/>
          <w:szCs w:val="18"/>
        </w:rPr>
        <w:t xml:space="preserve">, </w:t>
      </w:r>
      <w:r w:rsidRPr="00BE204E">
        <w:rPr>
          <w:rFonts w:ascii="Verdana" w:hAnsi="Verdana"/>
          <w:sz w:val="18"/>
          <w:szCs w:val="18"/>
        </w:rPr>
        <w:t>July-August 2011</w:t>
      </w:r>
      <w:r>
        <w:rPr>
          <w:rFonts w:ascii="Verdana" w:hAnsi="Verdana"/>
          <w:sz w:val="18"/>
          <w:szCs w:val="18"/>
        </w:rPr>
        <w:t>.</w:t>
      </w:r>
    </w:p>
  </w:footnote>
  <w:footnote w:id="4">
    <w:p w:rsidR="003F5AF9" w:rsidRPr="00BE204E" w:rsidRDefault="003F5AF9" w:rsidP="009B4D2B">
      <w:pPr>
        <w:pStyle w:val="FootnoteText"/>
        <w:rPr>
          <w:rFonts w:ascii="Verdana" w:hAnsi="Verdana"/>
          <w:sz w:val="18"/>
          <w:szCs w:val="18"/>
        </w:rPr>
      </w:pPr>
      <w:r w:rsidRPr="00BE204E">
        <w:rPr>
          <w:rStyle w:val="FootnoteReference"/>
          <w:rFonts w:ascii="Verdana" w:hAnsi="Verdana"/>
          <w:sz w:val="18"/>
          <w:szCs w:val="18"/>
        </w:rPr>
        <w:footnoteRef/>
      </w:r>
      <w:r w:rsidRPr="00BE204E">
        <w:rPr>
          <w:rFonts w:ascii="Verdana" w:hAnsi="Verdana"/>
          <w:sz w:val="18"/>
          <w:szCs w:val="18"/>
        </w:rPr>
        <w:t xml:space="preserve"> </w:t>
      </w:r>
      <w:proofErr w:type="gramStart"/>
      <w:r>
        <w:rPr>
          <w:rFonts w:ascii="Verdana" w:hAnsi="Verdana"/>
          <w:sz w:val="18"/>
          <w:szCs w:val="18"/>
        </w:rPr>
        <w:t>Ibarra, H.</w:t>
      </w:r>
      <w:proofErr w:type="gramEnd"/>
      <w:r>
        <w:rPr>
          <w:rFonts w:ascii="Verdana" w:hAnsi="Verdana"/>
          <w:sz w:val="18"/>
          <w:szCs w:val="18"/>
        </w:rPr>
        <w:t xml:space="preserve"> And Hansen, M.T. </w:t>
      </w:r>
      <w:r w:rsidRPr="00BE204E">
        <w:rPr>
          <w:rFonts w:ascii="Verdana" w:hAnsi="Verdana"/>
          <w:sz w:val="18"/>
          <w:szCs w:val="18"/>
        </w:rPr>
        <w:t xml:space="preserve">Are You a Collaborative Leader – How </w:t>
      </w:r>
      <w:r>
        <w:rPr>
          <w:rFonts w:ascii="Verdana" w:hAnsi="Verdana"/>
          <w:sz w:val="18"/>
          <w:szCs w:val="18"/>
        </w:rPr>
        <w:t>g</w:t>
      </w:r>
      <w:r w:rsidRPr="00BE204E">
        <w:rPr>
          <w:rFonts w:ascii="Verdana" w:hAnsi="Verdana"/>
          <w:sz w:val="18"/>
          <w:szCs w:val="18"/>
        </w:rPr>
        <w:t xml:space="preserve">reat CEOs keep their teams </w:t>
      </w:r>
      <w:proofErr w:type="gramStart"/>
      <w:r w:rsidRPr="00BE204E">
        <w:rPr>
          <w:rFonts w:ascii="Verdana" w:hAnsi="Verdana"/>
          <w:sz w:val="18"/>
          <w:szCs w:val="18"/>
        </w:rPr>
        <w:t>connected</w:t>
      </w:r>
      <w:r>
        <w:rPr>
          <w:rFonts w:ascii="Verdana" w:hAnsi="Verdana"/>
          <w:sz w:val="18"/>
          <w:szCs w:val="18"/>
        </w:rPr>
        <w:t>.</w:t>
      </w:r>
      <w:proofErr w:type="gramEnd"/>
      <w:r>
        <w:rPr>
          <w:rFonts w:ascii="Verdana" w:hAnsi="Verdana"/>
          <w:sz w:val="18"/>
          <w:szCs w:val="18"/>
        </w:rPr>
        <w:t xml:space="preserve"> Harvard Business Review, </w:t>
      </w:r>
      <w:r w:rsidRPr="00BE204E">
        <w:rPr>
          <w:rFonts w:ascii="Verdana" w:hAnsi="Verdana"/>
          <w:sz w:val="18"/>
          <w:szCs w:val="18"/>
        </w:rPr>
        <w:t>July-August 2011</w:t>
      </w:r>
      <w:r>
        <w:rPr>
          <w:rFonts w:ascii="Verdana" w:hAnsi="Verdana"/>
          <w:sz w:val="18"/>
          <w:szCs w:val="18"/>
        </w:rPr>
        <w:t>.</w:t>
      </w:r>
    </w:p>
  </w:footnote>
  <w:footnote w:id="5">
    <w:p w:rsidR="003F5AF9" w:rsidRPr="00BE204E" w:rsidRDefault="003F5AF9" w:rsidP="009B4D2B">
      <w:pPr>
        <w:pStyle w:val="FootnoteText"/>
        <w:rPr>
          <w:rFonts w:ascii="Verdana" w:hAnsi="Verdana"/>
          <w:sz w:val="18"/>
          <w:szCs w:val="18"/>
        </w:rPr>
      </w:pPr>
      <w:r w:rsidRPr="00BE204E">
        <w:rPr>
          <w:rStyle w:val="FootnoteReference"/>
          <w:rFonts w:ascii="Verdana" w:hAnsi="Verdana"/>
          <w:sz w:val="18"/>
          <w:szCs w:val="18"/>
        </w:rPr>
        <w:footnoteRef/>
      </w:r>
      <w:r w:rsidRPr="00BE204E">
        <w:rPr>
          <w:rFonts w:ascii="Verdana" w:hAnsi="Verdana"/>
          <w:sz w:val="18"/>
          <w:szCs w:val="18"/>
        </w:rPr>
        <w:t xml:space="preserve"> </w:t>
      </w:r>
      <w:r w:rsidRPr="00BE204E">
        <w:rPr>
          <w:rFonts w:ascii="Verdana" w:hAnsi="Verdana"/>
          <w:bCs/>
          <w:sz w:val="18"/>
          <w:szCs w:val="18"/>
        </w:rPr>
        <w:t>Collaboration: Creating Caring Communities to</w:t>
      </w:r>
      <w:r w:rsidRPr="00BE204E">
        <w:rPr>
          <w:rFonts w:ascii="Verdana" w:hAnsi="Verdana"/>
          <w:sz w:val="18"/>
          <w:szCs w:val="18"/>
        </w:rPr>
        <w:t xml:space="preserve"> </w:t>
      </w:r>
      <w:r w:rsidRPr="00BE204E">
        <w:rPr>
          <w:rFonts w:ascii="Verdana" w:hAnsi="Verdana"/>
          <w:bCs/>
          <w:sz w:val="18"/>
          <w:szCs w:val="18"/>
        </w:rPr>
        <w:t>Strengthen Mental Health Work</w:t>
      </w:r>
      <w:r>
        <w:rPr>
          <w:rFonts w:ascii="Verdana" w:hAnsi="Verdana"/>
          <w:bCs/>
          <w:sz w:val="18"/>
          <w:szCs w:val="18"/>
        </w:rPr>
        <w:t xml:space="preserve">. </w:t>
      </w:r>
      <w:proofErr w:type="gramStart"/>
      <w:r>
        <w:rPr>
          <w:rFonts w:ascii="Verdana" w:hAnsi="Verdana"/>
          <w:bCs/>
          <w:sz w:val="18"/>
          <w:szCs w:val="18"/>
        </w:rPr>
        <w:t>P</w:t>
      </w:r>
      <w:r w:rsidRPr="00BE204E">
        <w:rPr>
          <w:rFonts w:ascii="Verdana" w:hAnsi="Verdana"/>
          <w:bCs/>
          <w:sz w:val="18"/>
          <w:szCs w:val="18"/>
        </w:rPr>
        <w:t xml:space="preserve">resented at </w:t>
      </w:r>
      <w:r>
        <w:rPr>
          <w:rFonts w:ascii="Verdana" w:hAnsi="Verdana"/>
          <w:bCs/>
          <w:sz w:val="18"/>
          <w:szCs w:val="18"/>
        </w:rPr>
        <w:t xml:space="preserve">the </w:t>
      </w:r>
      <w:r w:rsidRPr="00BE204E">
        <w:rPr>
          <w:rFonts w:ascii="Verdana" w:hAnsi="Verdana"/>
          <w:bCs/>
          <w:sz w:val="18"/>
          <w:szCs w:val="18"/>
        </w:rPr>
        <w:t>18th Annual Colorado Child and Adolescent Mental Health Conference</w:t>
      </w:r>
      <w:r>
        <w:rPr>
          <w:rFonts w:ascii="Verdana" w:hAnsi="Verdana"/>
          <w:bCs/>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F9" w:rsidRDefault="003F5AF9">
    <w:pPr>
      <w:pStyle w:val="Header"/>
    </w:pPr>
    <w:r>
      <w:rPr>
        <w:noProof/>
      </w:rPr>
      <w:drawing>
        <wp:anchor distT="0" distB="0" distL="114300" distR="114300" simplePos="0" relativeHeight="251658240" behindDoc="0" locked="0" layoutInCell="1" allowOverlap="1" wp14:anchorId="4BD597C6" wp14:editId="5C2C6304">
          <wp:simplePos x="0" y="0"/>
          <wp:positionH relativeFrom="column">
            <wp:posOffset>-580390</wp:posOffset>
          </wp:positionH>
          <wp:positionV relativeFrom="paragraph">
            <wp:posOffset>17780</wp:posOffset>
          </wp:positionV>
          <wp:extent cx="4030345" cy="507365"/>
          <wp:effectExtent l="0" t="0" r="825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0345" cy="507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4CA5"/>
    <w:multiLevelType w:val="hybridMultilevel"/>
    <w:tmpl w:val="4D064B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52B10D4"/>
    <w:multiLevelType w:val="hybridMultilevel"/>
    <w:tmpl w:val="7DDA7396"/>
    <w:lvl w:ilvl="0" w:tplc="93CC9366">
      <w:numFmt w:val="bullet"/>
      <w:lvlText w:val="•"/>
      <w:lvlJc w:val="left"/>
      <w:pPr>
        <w:ind w:left="360" w:hanging="360"/>
      </w:pPr>
      <w:rPr>
        <w:rFonts w:ascii="Verdana" w:eastAsia="Times New Roman"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402490"/>
    <w:multiLevelType w:val="hybridMultilevel"/>
    <w:tmpl w:val="4EFCAB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78327257"/>
    <w:multiLevelType w:val="hybridMultilevel"/>
    <w:tmpl w:val="74E26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E0"/>
    <w:rsid w:val="000B322C"/>
    <w:rsid w:val="000C04D9"/>
    <w:rsid w:val="001D4B5F"/>
    <w:rsid w:val="00296FFA"/>
    <w:rsid w:val="003F5AF9"/>
    <w:rsid w:val="005F7812"/>
    <w:rsid w:val="007B31E0"/>
    <w:rsid w:val="0085074B"/>
    <w:rsid w:val="009B4D2B"/>
    <w:rsid w:val="009E46E8"/>
    <w:rsid w:val="00A823C7"/>
    <w:rsid w:val="00C54974"/>
    <w:rsid w:val="00C77027"/>
    <w:rsid w:val="00CA476E"/>
    <w:rsid w:val="00DA7E79"/>
    <w:rsid w:val="00DC61BF"/>
    <w:rsid w:val="00DF7058"/>
    <w:rsid w:val="00F5517D"/>
    <w:rsid w:val="00FA6C8F"/>
    <w:rsid w:val="00FE72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36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974"/>
    <w:pPr>
      <w:tabs>
        <w:tab w:val="center" w:pos="4680"/>
        <w:tab w:val="right" w:pos="9360"/>
      </w:tabs>
    </w:pPr>
  </w:style>
  <w:style w:type="character" w:customStyle="1" w:styleId="HeaderChar">
    <w:name w:val="Header Char"/>
    <w:basedOn w:val="DefaultParagraphFont"/>
    <w:link w:val="Header"/>
    <w:uiPriority w:val="99"/>
    <w:rsid w:val="00C54974"/>
    <w:rPr>
      <w:sz w:val="24"/>
      <w:szCs w:val="24"/>
    </w:rPr>
  </w:style>
  <w:style w:type="paragraph" w:styleId="Footer">
    <w:name w:val="footer"/>
    <w:basedOn w:val="Normal"/>
    <w:link w:val="FooterChar"/>
    <w:uiPriority w:val="99"/>
    <w:unhideWhenUsed/>
    <w:rsid w:val="00C54974"/>
    <w:pPr>
      <w:tabs>
        <w:tab w:val="center" w:pos="4680"/>
        <w:tab w:val="right" w:pos="9360"/>
      </w:tabs>
    </w:pPr>
  </w:style>
  <w:style w:type="character" w:customStyle="1" w:styleId="FooterChar">
    <w:name w:val="Footer Char"/>
    <w:basedOn w:val="DefaultParagraphFont"/>
    <w:link w:val="Footer"/>
    <w:uiPriority w:val="99"/>
    <w:rsid w:val="00C54974"/>
    <w:rPr>
      <w:sz w:val="24"/>
      <w:szCs w:val="24"/>
    </w:rPr>
  </w:style>
  <w:style w:type="paragraph" w:styleId="BalloonText">
    <w:name w:val="Balloon Text"/>
    <w:basedOn w:val="Normal"/>
    <w:link w:val="BalloonTextChar"/>
    <w:uiPriority w:val="99"/>
    <w:semiHidden/>
    <w:unhideWhenUsed/>
    <w:rsid w:val="00C54974"/>
    <w:rPr>
      <w:rFonts w:ascii="Tahoma" w:hAnsi="Tahoma" w:cs="Tahoma"/>
      <w:sz w:val="16"/>
      <w:szCs w:val="16"/>
    </w:rPr>
  </w:style>
  <w:style w:type="character" w:customStyle="1" w:styleId="BalloonTextChar">
    <w:name w:val="Balloon Text Char"/>
    <w:basedOn w:val="DefaultParagraphFont"/>
    <w:link w:val="BalloonText"/>
    <w:uiPriority w:val="99"/>
    <w:semiHidden/>
    <w:rsid w:val="00C54974"/>
    <w:rPr>
      <w:rFonts w:ascii="Tahoma" w:hAnsi="Tahoma" w:cs="Tahoma"/>
      <w:sz w:val="16"/>
      <w:szCs w:val="16"/>
    </w:rPr>
  </w:style>
  <w:style w:type="character" w:styleId="Hyperlink">
    <w:name w:val="Hyperlink"/>
    <w:basedOn w:val="DefaultParagraphFont"/>
    <w:uiPriority w:val="99"/>
    <w:unhideWhenUsed/>
    <w:rsid w:val="00A823C7"/>
    <w:rPr>
      <w:color w:val="0000FF" w:themeColor="hyperlink"/>
      <w:u w:val="single"/>
    </w:rPr>
  </w:style>
  <w:style w:type="paragraph" w:styleId="ListParagraph">
    <w:name w:val="List Paragraph"/>
    <w:basedOn w:val="Normal"/>
    <w:uiPriority w:val="34"/>
    <w:qFormat/>
    <w:rsid w:val="009B4D2B"/>
    <w:pPr>
      <w:ind w:left="720"/>
      <w:contextualSpacing/>
    </w:pPr>
    <w:rPr>
      <w:rFonts w:ascii="Times New Roman" w:hAnsi="Times New Roman" w:cs="Times New Roman"/>
      <w:sz w:val="20"/>
      <w:szCs w:val="20"/>
      <w:lang w:val="en-CA"/>
    </w:rPr>
  </w:style>
  <w:style w:type="paragraph" w:styleId="FootnoteText">
    <w:name w:val="footnote text"/>
    <w:basedOn w:val="Normal"/>
    <w:link w:val="FootnoteTextChar"/>
    <w:uiPriority w:val="99"/>
    <w:semiHidden/>
    <w:unhideWhenUsed/>
    <w:rsid w:val="009B4D2B"/>
    <w:rPr>
      <w:rFonts w:ascii="Times New Roman" w:hAnsi="Times New Roman" w:cs="Times New Roman"/>
      <w:sz w:val="20"/>
      <w:szCs w:val="20"/>
      <w:lang w:val="en-CA"/>
    </w:rPr>
  </w:style>
  <w:style w:type="character" w:customStyle="1" w:styleId="FootnoteTextChar">
    <w:name w:val="Footnote Text Char"/>
    <w:basedOn w:val="DefaultParagraphFont"/>
    <w:link w:val="FootnoteText"/>
    <w:uiPriority w:val="99"/>
    <w:semiHidden/>
    <w:rsid w:val="009B4D2B"/>
    <w:rPr>
      <w:rFonts w:ascii="Times New Roman" w:hAnsi="Times New Roman" w:cs="Times New Roman"/>
      <w:lang w:val="en-CA"/>
    </w:rPr>
  </w:style>
  <w:style w:type="character" w:styleId="FootnoteReference">
    <w:name w:val="footnote reference"/>
    <w:basedOn w:val="DefaultParagraphFont"/>
    <w:uiPriority w:val="99"/>
    <w:semiHidden/>
    <w:unhideWhenUsed/>
    <w:rsid w:val="009B4D2B"/>
    <w:rPr>
      <w:vertAlign w:val="superscript"/>
    </w:rPr>
  </w:style>
  <w:style w:type="character" w:styleId="Emphasis">
    <w:name w:val="Emphasis"/>
    <w:basedOn w:val="DefaultParagraphFont"/>
    <w:uiPriority w:val="20"/>
    <w:qFormat/>
    <w:rsid w:val="009B4D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36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974"/>
    <w:pPr>
      <w:tabs>
        <w:tab w:val="center" w:pos="4680"/>
        <w:tab w:val="right" w:pos="9360"/>
      </w:tabs>
    </w:pPr>
  </w:style>
  <w:style w:type="character" w:customStyle="1" w:styleId="HeaderChar">
    <w:name w:val="Header Char"/>
    <w:basedOn w:val="DefaultParagraphFont"/>
    <w:link w:val="Header"/>
    <w:uiPriority w:val="99"/>
    <w:rsid w:val="00C54974"/>
    <w:rPr>
      <w:sz w:val="24"/>
      <w:szCs w:val="24"/>
    </w:rPr>
  </w:style>
  <w:style w:type="paragraph" w:styleId="Footer">
    <w:name w:val="footer"/>
    <w:basedOn w:val="Normal"/>
    <w:link w:val="FooterChar"/>
    <w:uiPriority w:val="99"/>
    <w:unhideWhenUsed/>
    <w:rsid w:val="00C54974"/>
    <w:pPr>
      <w:tabs>
        <w:tab w:val="center" w:pos="4680"/>
        <w:tab w:val="right" w:pos="9360"/>
      </w:tabs>
    </w:pPr>
  </w:style>
  <w:style w:type="character" w:customStyle="1" w:styleId="FooterChar">
    <w:name w:val="Footer Char"/>
    <w:basedOn w:val="DefaultParagraphFont"/>
    <w:link w:val="Footer"/>
    <w:uiPriority w:val="99"/>
    <w:rsid w:val="00C54974"/>
    <w:rPr>
      <w:sz w:val="24"/>
      <w:szCs w:val="24"/>
    </w:rPr>
  </w:style>
  <w:style w:type="paragraph" w:styleId="BalloonText">
    <w:name w:val="Balloon Text"/>
    <w:basedOn w:val="Normal"/>
    <w:link w:val="BalloonTextChar"/>
    <w:uiPriority w:val="99"/>
    <w:semiHidden/>
    <w:unhideWhenUsed/>
    <w:rsid w:val="00C54974"/>
    <w:rPr>
      <w:rFonts w:ascii="Tahoma" w:hAnsi="Tahoma" w:cs="Tahoma"/>
      <w:sz w:val="16"/>
      <w:szCs w:val="16"/>
    </w:rPr>
  </w:style>
  <w:style w:type="character" w:customStyle="1" w:styleId="BalloonTextChar">
    <w:name w:val="Balloon Text Char"/>
    <w:basedOn w:val="DefaultParagraphFont"/>
    <w:link w:val="BalloonText"/>
    <w:uiPriority w:val="99"/>
    <w:semiHidden/>
    <w:rsid w:val="00C54974"/>
    <w:rPr>
      <w:rFonts w:ascii="Tahoma" w:hAnsi="Tahoma" w:cs="Tahoma"/>
      <w:sz w:val="16"/>
      <w:szCs w:val="16"/>
    </w:rPr>
  </w:style>
  <w:style w:type="character" w:styleId="Hyperlink">
    <w:name w:val="Hyperlink"/>
    <w:basedOn w:val="DefaultParagraphFont"/>
    <w:uiPriority w:val="99"/>
    <w:unhideWhenUsed/>
    <w:rsid w:val="00A823C7"/>
    <w:rPr>
      <w:color w:val="0000FF" w:themeColor="hyperlink"/>
      <w:u w:val="single"/>
    </w:rPr>
  </w:style>
  <w:style w:type="paragraph" w:styleId="ListParagraph">
    <w:name w:val="List Paragraph"/>
    <w:basedOn w:val="Normal"/>
    <w:uiPriority w:val="34"/>
    <w:qFormat/>
    <w:rsid w:val="009B4D2B"/>
    <w:pPr>
      <w:ind w:left="720"/>
      <w:contextualSpacing/>
    </w:pPr>
    <w:rPr>
      <w:rFonts w:ascii="Times New Roman" w:hAnsi="Times New Roman" w:cs="Times New Roman"/>
      <w:sz w:val="20"/>
      <w:szCs w:val="20"/>
      <w:lang w:val="en-CA"/>
    </w:rPr>
  </w:style>
  <w:style w:type="paragraph" w:styleId="FootnoteText">
    <w:name w:val="footnote text"/>
    <w:basedOn w:val="Normal"/>
    <w:link w:val="FootnoteTextChar"/>
    <w:uiPriority w:val="99"/>
    <w:semiHidden/>
    <w:unhideWhenUsed/>
    <w:rsid w:val="009B4D2B"/>
    <w:rPr>
      <w:rFonts w:ascii="Times New Roman" w:hAnsi="Times New Roman" w:cs="Times New Roman"/>
      <w:sz w:val="20"/>
      <w:szCs w:val="20"/>
      <w:lang w:val="en-CA"/>
    </w:rPr>
  </w:style>
  <w:style w:type="character" w:customStyle="1" w:styleId="FootnoteTextChar">
    <w:name w:val="Footnote Text Char"/>
    <w:basedOn w:val="DefaultParagraphFont"/>
    <w:link w:val="FootnoteText"/>
    <w:uiPriority w:val="99"/>
    <w:semiHidden/>
    <w:rsid w:val="009B4D2B"/>
    <w:rPr>
      <w:rFonts w:ascii="Times New Roman" w:hAnsi="Times New Roman" w:cs="Times New Roman"/>
      <w:lang w:val="en-CA"/>
    </w:rPr>
  </w:style>
  <w:style w:type="character" w:styleId="FootnoteReference">
    <w:name w:val="footnote reference"/>
    <w:basedOn w:val="DefaultParagraphFont"/>
    <w:uiPriority w:val="99"/>
    <w:semiHidden/>
    <w:unhideWhenUsed/>
    <w:rsid w:val="009B4D2B"/>
    <w:rPr>
      <w:vertAlign w:val="superscript"/>
    </w:rPr>
  </w:style>
  <w:style w:type="character" w:styleId="Emphasis">
    <w:name w:val="Emphasis"/>
    <w:basedOn w:val="DefaultParagraphFont"/>
    <w:uiPriority w:val="20"/>
    <w:qFormat/>
    <w:rsid w:val="009B4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BF9959D1.dotm</Template>
  <TotalTime>8</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Faciliate This!</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Mactier</dc:creator>
  <cp:lastModifiedBy>Hussen, Robin</cp:lastModifiedBy>
  <cp:revision>3</cp:revision>
  <dcterms:created xsi:type="dcterms:W3CDTF">2016-11-14T19:02:00Z</dcterms:created>
  <dcterms:modified xsi:type="dcterms:W3CDTF">2016-11-14T19:10:00Z</dcterms:modified>
</cp:coreProperties>
</file>