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DDA9D" w14:textId="77777777" w:rsidR="00BF7187" w:rsidRPr="00860C47" w:rsidRDefault="00BF7187" w:rsidP="00BF7187">
      <w:pPr>
        <w:rPr>
          <w:i/>
        </w:rPr>
      </w:pPr>
      <w:bookmarkStart w:id="0" w:name="_GoBack"/>
      <w:bookmarkEnd w:id="0"/>
      <w:r w:rsidRPr="00860C47">
        <w:rPr>
          <w:i/>
          <w:noProof/>
        </w:rPr>
        <w:drawing>
          <wp:anchor distT="0" distB="0" distL="114300" distR="114300" simplePos="0" relativeHeight="251658240" behindDoc="1" locked="0" layoutInCell="1" allowOverlap="1" wp14:anchorId="00B15D03" wp14:editId="62F98AF7">
            <wp:simplePos x="0" y="0"/>
            <wp:positionH relativeFrom="column">
              <wp:posOffset>0</wp:posOffset>
            </wp:positionH>
            <wp:positionV relativeFrom="paragraph">
              <wp:posOffset>0</wp:posOffset>
            </wp:positionV>
            <wp:extent cx="5943600" cy="1655445"/>
            <wp:effectExtent l="0" t="0" r="0" b="1905"/>
            <wp:wrapTight wrapText="bothSides">
              <wp:wrapPolygon edited="0">
                <wp:start x="0" y="0"/>
                <wp:lineTo x="0" y="21376"/>
                <wp:lineTo x="21531" y="21376"/>
                <wp:lineTo x="21531" y="0"/>
                <wp:lineTo x="0" y="0"/>
              </wp:wrapPolygon>
            </wp:wrapTight>
            <wp:docPr id="1" name="Picture 1" descr="Reichert_logo-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ichert_logo-20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655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18664B" w14:textId="77777777" w:rsidR="00BF7187" w:rsidRPr="00860C47" w:rsidRDefault="00BF7187" w:rsidP="00BF7187">
      <w:pPr>
        <w:rPr>
          <w:i/>
        </w:rPr>
      </w:pPr>
    </w:p>
    <w:p w14:paraId="3D1919FF" w14:textId="77777777" w:rsidR="00BF7187" w:rsidRPr="00860C47" w:rsidRDefault="00BF7187" w:rsidP="00BF7187">
      <w:pPr>
        <w:rPr>
          <w:i/>
        </w:rPr>
      </w:pPr>
    </w:p>
    <w:p w14:paraId="5DA7C705" w14:textId="77777777" w:rsidR="00BF7187" w:rsidRPr="00860C47" w:rsidRDefault="00BF7187" w:rsidP="00860C47">
      <w:pPr>
        <w:pStyle w:val="NoSpacing"/>
        <w:rPr>
          <w:i/>
        </w:rPr>
      </w:pPr>
    </w:p>
    <w:p w14:paraId="088AED0D" w14:textId="3527332A" w:rsidR="00BF7187" w:rsidRPr="00E335F3" w:rsidRDefault="00583FB6" w:rsidP="00E335F3">
      <w:pPr>
        <w:pStyle w:val="Heading1"/>
        <w:pBdr>
          <w:bottom w:val="none" w:sz="0" w:space="0" w:color="auto"/>
        </w:pBdr>
        <w:jc w:val="left"/>
        <w:rPr>
          <w:color w:val="auto"/>
          <w:sz w:val="50"/>
          <w:szCs w:val="50"/>
        </w:rPr>
      </w:pPr>
      <w:bookmarkStart w:id="1" w:name="_Toc519783097"/>
      <w:r w:rsidRPr="00E335F3">
        <w:rPr>
          <w:color w:val="auto"/>
          <w:sz w:val="50"/>
          <w:szCs w:val="50"/>
        </w:rPr>
        <w:t>Evaluation Framework</w:t>
      </w:r>
      <w:bookmarkEnd w:id="1"/>
    </w:p>
    <w:p w14:paraId="5BB06692" w14:textId="00EFB930" w:rsidR="00EC6D1D" w:rsidRDefault="006E603B" w:rsidP="00E335F3">
      <w:pPr>
        <w:pStyle w:val="Heading1"/>
        <w:pBdr>
          <w:bottom w:val="none" w:sz="0" w:space="0" w:color="auto"/>
        </w:pBdr>
        <w:jc w:val="left"/>
        <w:rPr>
          <w:sz w:val="50"/>
          <w:szCs w:val="50"/>
        </w:rPr>
      </w:pPr>
      <w:bookmarkStart w:id="2" w:name="_Toc519783098"/>
      <w:r>
        <w:rPr>
          <w:sz w:val="50"/>
          <w:szCs w:val="50"/>
        </w:rPr>
        <w:t>Rural and Remote Division of Family Practice</w:t>
      </w:r>
      <w:bookmarkEnd w:id="2"/>
    </w:p>
    <w:p w14:paraId="07A00E4E" w14:textId="7EB3D204" w:rsidR="006E603B" w:rsidRPr="006E603B" w:rsidRDefault="006E603B" w:rsidP="006E603B">
      <w:pPr>
        <w:rPr>
          <w:rFonts w:asciiTheme="majorHAnsi" w:hAnsiTheme="majorHAnsi"/>
          <w:b/>
          <w:color w:val="7B7B7B" w:themeColor="accent3" w:themeShade="BF"/>
          <w:sz w:val="50"/>
          <w:szCs w:val="50"/>
        </w:rPr>
      </w:pPr>
      <w:r w:rsidRPr="006E603B">
        <w:rPr>
          <w:rFonts w:asciiTheme="majorHAnsi" w:hAnsiTheme="majorHAnsi"/>
          <w:b/>
          <w:color w:val="7B7B7B" w:themeColor="accent3" w:themeShade="BF"/>
          <w:sz w:val="50"/>
          <w:szCs w:val="50"/>
        </w:rPr>
        <w:t xml:space="preserve">Patient Medical Home </w:t>
      </w:r>
    </w:p>
    <w:p w14:paraId="54B4C438" w14:textId="77777777" w:rsidR="00BF7187" w:rsidRDefault="00BF7187" w:rsidP="00BF7187"/>
    <w:p w14:paraId="0B16CD2F" w14:textId="682236F2" w:rsidR="00BF7187" w:rsidRPr="00C73663" w:rsidRDefault="00BF7187" w:rsidP="00BF7187">
      <w:pPr>
        <w:rPr>
          <w:color w:val="D88613"/>
          <w:sz w:val="28"/>
          <w:szCs w:val="28"/>
        </w:rPr>
      </w:pPr>
      <w:r>
        <w:rPr>
          <w:color w:val="D88613"/>
          <w:sz w:val="28"/>
          <w:szCs w:val="28"/>
        </w:rPr>
        <w:t>J</w:t>
      </w:r>
      <w:r w:rsidR="007A29C1">
        <w:rPr>
          <w:color w:val="D88613"/>
          <w:sz w:val="28"/>
          <w:szCs w:val="28"/>
        </w:rPr>
        <w:t>u</w:t>
      </w:r>
      <w:r w:rsidR="006E603B">
        <w:rPr>
          <w:color w:val="D88613"/>
          <w:sz w:val="28"/>
          <w:szCs w:val="28"/>
        </w:rPr>
        <w:t>ly</w:t>
      </w:r>
      <w:r w:rsidR="007A29C1">
        <w:rPr>
          <w:color w:val="D88613"/>
          <w:sz w:val="28"/>
          <w:szCs w:val="28"/>
        </w:rPr>
        <w:t xml:space="preserve"> 2018</w:t>
      </w:r>
    </w:p>
    <w:p w14:paraId="3D45C022" w14:textId="77777777" w:rsidR="00BF7187" w:rsidRDefault="00BF7187" w:rsidP="00BF7187"/>
    <w:p w14:paraId="489B9F78" w14:textId="77777777" w:rsidR="00977C7B" w:rsidRDefault="00977C7B" w:rsidP="00BF7187"/>
    <w:tbl>
      <w:tblPr>
        <w:tblpPr w:leftFromText="180" w:rightFromText="180" w:vertAnchor="text" w:horzAnchor="margin" w:tblpY="71"/>
        <w:tblW w:w="9583" w:type="dxa"/>
        <w:tblLook w:val="01E0" w:firstRow="1" w:lastRow="1" w:firstColumn="1" w:lastColumn="1" w:noHBand="0" w:noVBand="0"/>
      </w:tblPr>
      <w:tblGrid>
        <w:gridCol w:w="5375"/>
        <w:gridCol w:w="4208"/>
      </w:tblGrid>
      <w:tr w:rsidR="00BF0F80" w:rsidRPr="00122AD2" w14:paraId="33922635" w14:textId="77777777" w:rsidTr="00BF0F80">
        <w:trPr>
          <w:trHeight w:val="2573"/>
        </w:trPr>
        <w:tc>
          <w:tcPr>
            <w:tcW w:w="5375" w:type="dxa"/>
          </w:tcPr>
          <w:p w14:paraId="78036BB3" w14:textId="77777777" w:rsidR="00BF0F80" w:rsidRPr="006D5082" w:rsidRDefault="00BF0F80" w:rsidP="00BF0F80">
            <w:pPr>
              <w:ind w:hanging="108"/>
              <w:rPr>
                <w:rFonts w:ascii="Cambria" w:hAnsi="Cambria"/>
                <w:sz w:val="28"/>
                <w:szCs w:val="28"/>
              </w:rPr>
            </w:pPr>
            <w:r w:rsidRPr="006D5082">
              <w:rPr>
                <w:rFonts w:ascii="Cambria" w:hAnsi="Cambria"/>
                <w:sz w:val="28"/>
                <w:szCs w:val="28"/>
              </w:rPr>
              <w:t xml:space="preserve">Submitted to: </w:t>
            </w:r>
          </w:p>
          <w:p w14:paraId="3647A21F" w14:textId="77777777" w:rsidR="00BF0F80" w:rsidRDefault="00BF0F80" w:rsidP="00BF0F80">
            <w:pPr>
              <w:pStyle w:val="NoSpacing"/>
            </w:pPr>
          </w:p>
          <w:p w14:paraId="75234EE8" w14:textId="1BFB3D78" w:rsidR="00BF0F80" w:rsidRPr="00172E37" w:rsidRDefault="006E603B" w:rsidP="000F64F9">
            <w:pPr>
              <w:spacing w:before="0" w:after="0"/>
              <w:rPr>
                <w:b/>
              </w:rPr>
            </w:pPr>
            <w:r>
              <w:rPr>
                <w:b/>
              </w:rPr>
              <w:t>Helen Truran</w:t>
            </w:r>
          </w:p>
          <w:p w14:paraId="7263EC85" w14:textId="5CCE8129" w:rsidR="00BF0F80" w:rsidRDefault="004369D1" w:rsidP="003C3499">
            <w:pPr>
              <w:spacing w:before="0" w:after="0"/>
            </w:pPr>
            <w:r>
              <w:t>Project Manager</w:t>
            </w:r>
          </w:p>
          <w:p w14:paraId="793DDFB4" w14:textId="3CFF4F6E" w:rsidR="004369D1" w:rsidRDefault="004369D1" w:rsidP="003C3499">
            <w:pPr>
              <w:spacing w:before="0" w:after="0"/>
              <w:rPr>
                <w:rFonts w:cstheme="minorHAnsi"/>
              </w:rPr>
            </w:pPr>
            <w:r>
              <w:rPr>
                <w:rFonts w:cstheme="minorHAnsi"/>
              </w:rPr>
              <w:t>Rural and Remote Division of Family Practice</w:t>
            </w:r>
          </w:p>
          <w:p w14:paraId="29970DE6" w14:textId="46B3D64F" w:rsidR="004369D1" w:rsidRPr="003C3499" w:rsidRDefault="004369D1" w:rsidP="003C3499">
            <w:pPr>
              <w:spacing w:before="0" w:after="0"/>
              <w:rPr>
                <w:rFonts w:cstheme="minorHAnsi"/>
              </w:rPr>
            </w:pPr>
            <w:r>
              <w:rPr>
                <w:rFonts w:cstheme="minorHAnsi"/>
              </w:rPr>
              <w:t>htruran@divisionsbc.ca</w:t>
            </w:r>
          </w:p>
          <w:p w14:paraId="18C50D88" w14:textId="068281F5" w:rsidR="00BF0F80" w:rsidRPr="00C41447" w:rsidRDefault="00BF0F80" w:rsidP="00BF0F80">
            <w:pPr>
              <w:ind w:hanging="108"/>
              <w:rPr>
                <w:rFonts w:ascii="Cambria" w:eastAsia="Cambria" w:hAnsi="Cambria" w:cs="Cambria"/>
              </w:rPr>
            </w:pPr>
            <w:r w:rsidRPr="00C41447">
              <w:rPr>
                <w:rFonts w:ascii="Cambria" w:eastAsia="Cambria" w:hAnsi="Cambria" w:cs="Cambria"/>
              </w:rPr>
              <w:t xml:space="preserve"> </w:t>
            </w:r>
          </w:p>
          <w:p w14:paraId="0156E360" w14:textId="57C0387E" w:rsidR="00266EEC" w:rsidRPr="00C41447" w:rsidRDefault="00266EEC" w:rsidP="00485AE3">
            <w:pPr>
              <w:rPr>
                <w:rFonts w:ascii="Cambria" w:eastAsia="Cambria" w:hAnsi="Cambria" w:cs="Cambria"/>
              </w:rPr>
            </w:pPr>
            <w:r>
              <w:rPr>
                <w:noProof/>
              </w:rPr>
              <mc:AlternateContent>
                <mc:Choice Requires="wps">
                  <w:drawing>
                    <wp:anchor distT="0" distB="0" distL="114300" distR="114300" simplePos="0" relativeHeight="251658241" behindDoc="1" locked="0" layoutInCell="1" allowOverlap="1" wp14:anchorId="4369D47C" wp14:editId="1076F938">
                      <wp:simplePos x="0" y="0"/>
                      <wp:positionH relativeFrom="column">
                        <wp:posOffset>-49530</wp:posOffset>
                      </wp:positionH>
                      <wp:positionV relativeFrom="paragraph">
                        <wp:posOffset>108585</wp:posOffset>
                      </wp:positionV>
                      <wp:extent cx="4684395" cy="777240"/>
                      <wp:effectExtent l="0" t="0" r="1905" b="381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4395"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200D8" w14:textId="77777777" w:rsidR="0054083D" w:rsidRPr="0073089D" w:rsidRDefault="0054083D" w:rsidP="00A03738">
                                  <w:pPr>
                                    <w:rPr>
                                      <w:rFonts w:ascii="Avenir LT Std 55 Roman" w:eastAsia="Arial Unicode MS" w:hAnsi="Avenir LT Std 55 Roman" w:cs="Arial Unicode MS"/>
                                      <w:b/>
                                      <w:bCs/>
                                      <w:color w:val="4D4D4D"/>
                                      <w:spacing w:val="10"/>
                                      <w:sz w:val="13"/>
                                      <w:szCs w:val="13"/>
                                    </w:rPr>
                                  </w:pPr>
                                  <w:r w:rsidRPr="0073089D">
                                    <w:rPr>
                                      <w:rFonts w:ascii="Avenir LT Std 55 Roman" w:eastAsia="Arial Unicode MS" w:hAnsi="Avenir LT Std 55 Roman" w:cs="Arial Unicode MS"/>
                                      <w:b/>
                                      <w:bCs/>
                                      <w:color w:val="4D4D4D"/>
                                      <w:spacing w:val="10"/>
                                      <w:sz w:val="13"/>
                                      <w:szCs w:val="13"/>
                                    </w:rPr>
                                    <w:t>REICHERT &amp; ASSOCIATES</w:t>
                                  </w:r>
                                </w:p>
                                <w:p w14:paraId="4F8729C5" w14:textId="77777777" w:rsidR="0054083D" w:rsidRPr="002C0956" w:rsidRDefault="0054083D" w:rsidP="00A03738">
                                  <w:pPr>
                                    <w:rPr>
                                      <w:rFonts w:ascii="Avenir LT Std 35 Light" w:eastAsia="Arial Unicode MS" w:hAnsi="Avenir LT Std 35 Light" w:cs="Arial Unicode MS"/>
                                      <w:bCs/>
                                      <w:color w:val="808080"/>
                                      <w:spacing w:val="10"/>
                                      <w:sz w:val="13"/>
                                      <w:szCs w:val="13"/>
                                    </w:rPr>
                                  </w:pPr>
                                  <w:r>
                                    <w:rPr>
                                      <w:rFonts w:ascii="Avenir LT Std 35 Light" w:eastAsia="Arial Unicode MS" w:hAnsi="Avenir LT Std 35 Light" w:cs="Arial Unicode MS"/>
                                      <w:bCs/>
                                      <w:color w:val="808080"/>
                                      <w:spacing w:val="10"/>
                                      <w:sz w:val="13"/>
                                      <w:szCs w:val="13"/>
                                    </w:rPr>
                                    <w:t>#208-1755 W. BROADWAY, VANCOUVER, BC V6J 4S5</w:t>
                                  </w:r>
                                </w:p>
                                <w:p w14:paraId="0F5A5977" w14:textId="77777777" w:rsidR="0054083D" w:rsidRPr="002C0956" w:rsidRDefault="0054083D" w:rsidP="00A03738">
                                  <w:pPr>
                                    <w:rPr>
                                      <w:rFonts w:ascii="Avenir LT Std 35 Light" w:eastAsia="Arial Unicode MS" w:hAnsi="Avenir LT Std 35 Light" w:cs="Arial Unicode MS"/>
                                      <w:bCs/>
                                      <w:color w:val="808080"/>
                                      <w:spacing w:val="10"/>
                                      <w:sz w:val="13"/>
                                      <w:szCs w:val="13"/>
                                    </w:rPr>
                                  </w:pPr>
                                  <w:r>
                                    <w:rPr>
                                      <w:rFonts w:ascii="Avenir LT Std 35 Light" w:eastAsia="Arial Unicode MS" w:hAnsi="Avenir LT Std 35 Light" w:cs="Arial Unicode MS"/>
                                      <w:bCs/>
                                      <w:color w:val="808080"/>
                                      <w:spacing w:val="10"/>
                                      <w:sz w:val="13"/>
                                      <w:szCs w:val="13"/>
                                    </w:rPr>
                                    <w:t>604 428 2478</w:t>
                                  </w:r>
                                  <w:r w:rsidRPr="002C0956">
                                    <w:rPr>
                                      <w:rFonts w:ascii="Avenir LT Std 35 Light" w:eastAsia="Arial Unicode MS" w:hAnsi="Avenir LT Std 35 Light" w:cs="Arial Unicode MS"/>
                                      <w:bCs/>
                                      <w:color w:val="808080"/>
                                      <w:spacing w:val="10"/>
                                      <w:sz w:val="13"/>
                                      <w:szCs w:val="13"/>
                                    </w:rPr>
                                    <w:t xml:space="preserve">    INFO@REICHERTANDASSOCIATES.CA</w:t>
                                  </w:r>
                                </w:p>
                                <w:p w14:paraId="1826D71E" w14:textId="77777777" w:rsidR="0054083D" w:rsidRPr="002C0956" w:rsidRDefault="0054083D" w:rsidP="00A03738">
                                  <w:pPr>
                                    <w:rPr>
                                      <w:rFonts w:ascii="Avenir LT Std 55 Roman" w:eastAsia="Arial Unicode MS" w:hAnsi="Avenir LT Std 55 Roman" w:cs="Arial Unicode MS"/>
                                      <w:b/>
                                      <w:color w:val="F8981D"/>
                                      <w:spacing w:val="10"/>
                                      <w:sz w:val="13"/>
                                      <w:szCs w:val="13"/>
                                    </w:rPr>
                                  </w:pPr>
                                  <w:r w:rsidRPr="002C0956">
                                    <w:rPr>
                                      <w:rFonts w:ascii="Avenir LT Std 55 Roman" w:eastAsia="Arial Unicode MS" w:hAnsi="Avenir LT Std 55 Roman" w:cs="Arial Unicode MS"/>
                                      <w:b/>
                                      <w:bCs/>
                                      <w:color w:val="F8981D"/>
                                      <w:spacing w:val="10"/>
                                      <w:sz w:val="13"/>
                                      <w:szCs w:val="13"/>
                                    </w:rPr>
                                    <w:t>WWW.REICHERTANDASSOCIATES.CA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69D47C" id="_x0000_t202" coordsize="21600,21600" o:spt="202" path="m,l,21600r21600,l21600,xe">
                      <v:stroke joinstyle="miter"/>
                      <v:path gradientshapeok="t" o:connecttype="rect"/>
                    </v:shapetype>
                    <v:shape id="Text Box 1" o:spid="_x0000_s1026" type="#_x0000_t202" style="position:absolute;left:0;text-align:left;margin-left:-3.9pt;margin-top:8.55pt;width:368.85pt;height:61.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" stroked="f">
                      <v:textbox inset="0,0,0,0">
                        <w:txbxContent>
                          <w:p w14:paraId="4C2200D8" w14:textId="77777777" w:rsidR="0054083D" w:rsidRPr="0073089D" w:rsidRDefault="0054083D" w:rsidP="00A03738">
                            <w:pPr>
                              <w:rPr>
                                <w:rFonts w:ascii="Avenir LT Std 55 Roman" w:eastAsia="Arial Unicode MS" w:hAnsi="Avenir LT Std 55 Roman" w:cs="Arial Unicode MS"/>
                                <w:b/>
                                <w:bCs/>
                                <w:color w:val="4D4D4D"/>
                                <w:spacing w:val="10"/>
                                <w:sz w:val="13"/>
                                <w:szCs w:val="13"/>
                              </w:rPr>
                            </w:pPr>
                            <w:r w:rsidRPr="0073089D">
                              <w:rPr>
                                <w:rFonts w:ascii="Avenir LT Std 55 Roman" w:eastAsia="Arial Unicode MS" w:hAnsi="Avenir LT Std 55 Roman" w:cs="Arial Unicode MS"/>
                                <w:b/>
                                <w:bCs/>
                                <w:color w:val="4D4D4D"/>
                                <w:spacing w:val="10"/>
                                <w:sz w:val="13"/>
                                <w:szCs w:val="13"/>
                              </w:rPr>
                              <w:t>REICHERT &amp; ASSOCIATES</w:t>
                            </w:r>
                          </w:p>
                          <w:p w14:paraId="4F8729C5" w14:textId="77777777" w:rsidR="0054083D" w:rsidRPr="002C0956" w:rsidRDefault="0054083D" w:rsidP="00A03738">
                            <w:pPr>
                              <w:rPr>
                                <w:rFonts w:ascii="Avenir LT Std 35 Light" w:eastAsia="Arial Unicode MS" w:hAnsi="Avenir LT Std 35 Light" w:cs="Arial Unicode MS"/>
                                <w:bCs/>
                                <w:color w:val="808080"/>
                                <w:spacing w:val="10"/>
                                <w:sz w:val="13"/>
                                <w:szCs w:val="13"/>
                              </w:rPr>
                            </w:pPr>
                            <w:r>
                              <w:rPr>
                                <w:rFonts w:ascii="Avenir LT Std 35 Light" w:eastAsia="Arial Unicode MS" w:hAnsi="Avenir LT Std 35 Light" w:cs="Arial Unicode MS"/>
                                <w:bCs/>
                                <w:color w:val="808080"/>
                                <w:spacing w:val="10"/>
                                <w:sz w:val="13"/>
                                <w:szCs w:val="13"/>
                              </w:rPr>
                              <w:t>#208-1755 W. BROADWAY, VANCOUVER, BC V6J 4S5</w:t>
                            </w:r>
                          </w:p>
                          <w:p w14:paraId="0F5A5977" w14:textId="77777777" w:rsidR="0054083D" w:rsidRPr="002C0956" w:rsidRDefault="0054083D" w:rsidP="00A03738">
                            <w:pPr>
                              <w:rPr>
                                <w:rFonts w:ascii="Avenir LT Std 35 Light" w:eastAsia="Arial Unicode MS" w:hAnsi="Avenir LT Std 35 Light" w:cs="Arial Unicode MS"/>
                                <w:bCs/>
                                <w:color w:val="808080"/>
                                <w:spacing w:val="10"/>
                                <w:sz w:val="13"/>
                                <w:szCs w:val="13"/>
                              </w:rPr>
                            </w:pPr>
                            <w:r>
                              <w:rPr>
                                <w:rFonts w:ascii="Avenir LT Std 35 Light" w:eastAsia="Arial Unicode MS" w:hAnsi="Avenir LT Std 35 Light" w:cs="Arial Unicode MS"/>
                                <w:bCs/>
                                <w:color w:val="808080"/>
                                <w:spacing w:val="10"/>
                                <w:sz w:val="13"/>
                                <w:szCs w:val="13"/>
                              </w:rPr>
                              <w:t>604 428 2478</w:t>
                            </w:r>
                            <w:r w:rsidRPr="002C0956">
                              <w:rPr>
                                <w:rFonts w:ascii="Avenir LT Std 35 Light" w:eastAsia="Arial Unicode MS" w:hAnsi="Avenir LT Std 35 Light" w:cs="Arial Unicode MS"/>
                                <w:bCs/>
                                <w:color w:val="808080"/>
                                <w:spacing w:val="10"/>
                                <w:sz w:val="13"/>
                                <w:szCs w:val="13"/>
                              </w:rPr>
                              <w:t xml:space="preserve">    INFO@REICHERTANDASSOCIATES.CA</w:t>
                            </w:r>
                          </w:p>
                          <w:p w14:paraId="1826D71E" w14:textId="77777777" w:rsidR="0054083D" w:rsidRPr="002C0956" w:rsidRDefault="0054083D" w:rsidP="00A03738">
                            <w:pPr>
                              <w:rPr>
                                <w:rFonts w:ascii="Avenir LT Std 55 Roman" w:eastAsia="Arial Unicode MS" w:hAnsi="Avenir LT Std 55 Roman" w:cs="Arial Unicode MS"/>
                                <w:b/>
                                <w:color w:val="F8981D"/>
                                <w:spacing w:val="10"/>
                                <w:sz w:val="13"/>
                                <w:szCs w:val="13"/>
                              </w:rPr>
                            </w:pPr>
                            <w:r w:rsidRPr="002C0956">
                              <w:rPr>
                                <w:rFonts w:ascii="Avenir LT Std 55 Roman" w:eastAsia="Arial Unicode MS" w:hAnsi="Avenir LT Std 55 Roman" w:cs="Arial Unicode MS"/>
                                <w:b/>
                                <w:bCs/>
                                <w:color w:val="F8981D"/>
                                <w:spacing w:val="10"/>
                                <w:sz w:val="13"/>
                                <w:szCs w:val="13"/>
                              </w:rPr>
                              <w:t>WWW.REICHERTANDASSOCIATES.CA</w:t>
                            </w:r>
                          </w:p>
                        </w:txbxContent>
                      </v:textbox>
                    </v:shape>
                  </w:pict>
                </mc:Fallback>
              </mc:AlternateContent>
            </w:r>
          </w:p>
          <w:p w14:paraId="7E759F33" w14:textId="23AC0192" w:rsidR="00BF0F80" w:rsidRPr="006D5082" w:rsidRDefault="00BF0F80" w:rsidP="00BF0F80">
            <w:pPr>
              <w:ind w:hanging="108"/>
              <w:rPr>
                <w:rFonts w:ascii="Cambria" w:hAnsi="Cambria"/>
              </w:rPr>
            </w:pPr>
          </w:p>
        </w:tc>
        <w:tc>
          <w:tcPr>
            <w:tcW w:w="4208" w:type="dxa"/>
          </w:tcPr>
          <w:p w14:paraId="01697585" w14:textId="77777777" w:rsidR="00BF0F80" w:rsidRPr="006D5082" w:rsidRDefault="00BF0F80" w:rsidP="00BF0F80">
            <w:pPr>
              <w:ind w:hanging="108"/>
              <w:rPr>
                <w:rFonts w:ascii="Cambria" w:hAnsi="Cambria"/>
                <w:sz w:val="28"/>
                <w:szCs w:val="28"/>
              </w:rPr>
            </w:pPr>
            <w:r w:rsidRPr="006D5082">
              <w:rPr>
                <w:rFonts w:ascii="Cambria" w:hAnsi="Cambria"/>
                <w:sz w:val="28"/>
                <w:szCs w:val="28"/>
              </w:rPr>
              <w:t>Submitted by:</w:t>
            </w:r>
          </w:p>
          <w:p w14:paraId="45CE2AE2" w14:textId="77777777" w:rsidR="00BF0F80" w:rsidRDefault="00BF0F80" w:rsidP="00BF0F80">
            <w:pPr>
              <w:pStyle w:val="NoSpacing"/>
              <w:rPr>
                <w:b/>
              </w:rPr>
            </w:pPr>
          </w:p>
          <w:p w14:paraId="11500975" w14:textId="77777777" w:rsidR="00BF0F80" w:rsidRPr="00172E37" w:rsidRDefault="00BF0F80" w:rsidP="000F64F9">
            <w:pPr>
              <w:pStyle w:val="NoSpacing"/>
              <w:spacing w:before="0" w:after="0"/>
              <w:rPr>
                <w:b/>
              </w:rPr>
            </w:pPr>
            <w:r w:rsidRPr="00172E37">
              <w:rPr>
                <w:b/>
              </w:rPr>
              <w:t>Reichert and Associates</w:t>
            </w:r>
          </w:p>
          <w:p w14:paraId="468774EB" w14:textId="77777777" w:rsidR="00BF0F80" w:rsidRPr="00BF0F80" w:rsidRDefault="00BF0F80" w:rsidP="000F64F9">
            <w:pPr>
              <w:pStyle w:val="NoSpacing"/>
              <w:spacing w:before="0" w:after="0"/>
            </w:pPr>
            <w:r w:rsidRPr="00BF0F80">
              <w:t>208-1755 West Broadway</w:t>
            </w:r>
          </w:p>
          <w:p w14:paraId="559D23AD" w14:textId="77777777" w:rsidR="00BF0F80" w:rsidRPr="00BF0F80" w:rsidRDefault="00BF0F80" w:rsidP="000F64F9">
            <w:pPr>
              <w:pStyle w:val="NoSpacing"/>
              <w:spacing w:before="0" w:after="0"/>
            </w:pPr>
            <w:r w:rsidRPr="00BF0F80">
              <w:t>Vancouver, BC, V6J 4S5</w:t>
            </w:r>
          </w:p>
          <w:p w14:paraId="086E888E" w14:textId="77777777" w:rsidR="00BF0F80" w:rsidRPr="00BF0F80" w:rsidRDefault="00BF0F80" w:rsidP="000F64F9">
            <w:pPr>
              <w:pStyle w:val="NoSpacing"/>
              <w:spacing w:before="0" w:after="0"/>
            </w:pPr>
            <w:r w:rsidRPr="00BF0F80">
              <w:t>T: 604-428-2478</w:t>
            </w:r>
          </w:p>
          <w:p w14:paraId="0ED6D05A" w14:textId="77777777" w:rsidR="00BF0F80" w:rsidRDefault="00BF0F80" w:rsidP="00BF0F80">
            <w:pPr>
              <w:ind w:hanging="108"/>
              <w:rPr>
                <w:rFonts w:ascii="Cambria" w:hAnsi="Cambria"/>
              </w:rPr>
            </w:pPr>
          </w:p>
          <w:p w14:paraId="572C7D5A" w14:textId="77777777" w:rsidR="00A43E26" w:rsidRDefault="00A43E26" w:rsidP="00A43E26">
            <w:pPr>
              <w:rPr>
                <w:rFonts w:ascii="Cambria" w:hAnsi="Cambria"/>
              </w:rPr>
            </w:pPr>
          </w:p>
          <w:p w14:paraId="137967DC" w14:textId="7A820EA3" w:rsidR="00BF0F80" w:rsidRPr="006D5082" w:rsidRDefault="00BF0F80" w:rsidP="00485AE3">
            <w:pPr>
              <w:rPr>
                <w:rFonts w:ascii="Cambria" w:hAnsi="Cambria"/>
              </w:rPr>
            </w:pPr>
          </w:p>
        </w:tc>
      </w:tr>
    </w:tbl>
    <w:p w14:paraId="73C6E1F4" w14:textId="2E66D922" w:rsidR="00B6122C" w:rsidRPr="00B6122C" w:rsidRDefault="00B6122C" w:rsidP="00B6122C"/>
    <w:p w14:paraId="698EED3A" w14:textId="77777777" w:rsidR="00853F9F" w:rsidRDefault="00853F9F" w:rsidP="00BF7187">
      <w:pPr>
        <w:sectPr w:rsidR="00853F9F" w:rsidSect="00901D42">
          <w:footerReference w:type="default" r:id="rId12"/>
          <w:pgSz w:w="12240" w:h="15840"/>
          <w:pgMar w:top="1440" w:right="1440" w:bottom="1440" w:left="1440" w:header="720" w:footer="720" w:gutter="0"/>
          <w:cols w:space="720"/>
          <w:titlePg/>
          <w:docGrid w:linePitch="360"/>
        </w:sectPr>
      </w:pPr>
    </w:p>
    <w:bookmarkStart w:id="3" w:name="_Toc444592423" w:displacedByCustomXml="next"/>
    <w:bookmarkStart w:id="4" w:name="_Toc454438408" w:displacedByCustomXml="next"/>
    <w:sdt>
      <w:sdtPr>
        <w:rPr>
          <w:rFonts w:asciiTheme="minorHAnsi" w:hAnsiTheme="minorHAnsi"/>
          <w:color w:val="auto"/>
          <w:sz w:val="22"/>
          <w:szCs w:val="22"/>
          <w:lang w:val="en-CA" w:eastAsia="en-CA"/>
        </w:rPr>
        <w:id w:val="-817802812"/>
        <w:docPartObj>
          <w:docPartGallery w:val="Table of Contents"/>
          <w:docPartUnique/>
        </w:docPartObj>
      </w:sdtPr>
      <w:sdtEndPr>
        <w:rPr>
          <w:b/>
          <w:bCs/>
          <w:noProof/>
        </w:rPr>
      </w:sdtEndPr>
      <w:sdtContent>
        <w:p w14:paraId="5FE3A310" w14:textId="18DE52B8" w:rsidR="00F82040" w:rsidRPr="00F82040" w:rsidRDefault="00F82040">
          <w:pPr>
            <w:pStyle w:val="TOCHeading"/>
            <w:rPr>
              <w:rStyle w:val="Heading1Char"/>
            </w:rPr>
          </w:pPr>
          <w:r w:rsidRPr="00F82040">
            <w:rPr>
              <w:rStyle w:val="Heading1Char"/>
            </w:rPr>
            <w:t>Table of</w:t>
          </w:r>
          <w:r>
            <w:t xml:space="preserve"> </w:t>
          </w:r>
          <w:r w:rsidRPr="00F82040">
            <w:rPr>
              <w:rStyle w:val="Heading1Char"/>
            </w:rPr>
            <w:t>Contents</w:t>
          </w:r>
        </w:p>
        <w:p w14:paraId="6BE4E6C7" w14:textId="756B7EFE" w:rsidR="008C2015" w:rsidRDefault="00F82040" w:rsidP="008C2015">
          <w:pPr>
            <w:pStyle w:val="TOC1"/>
            <w:tabs>
              <w:tab w:val="right" w:leader="dot" w:pos="9350"/>
            </w:tabs>
            <w:rPr>
              <w:rFonts w:eastAsiaTheme="minorEastAsia" w:cstheme="minorBidi"/>
              <w:b w:val="0"/>
              <w:bCs w:val="0"/>
              <w:noProof/>
              <w:szCs w:val="22"/>
            </w:rPr>
          </w:pPr>
          <w:r>
            <w:fldChar w:fldCharType="begin"/>
          </w:r>
          <w:r>
            <w:rPr>
              <w:noProof/>
            </w:rPr>
            <w:instrText xml:space="preserve"> TOC \o "1-3" \h \z \u </w:instrText>
          </w:r>
          <w:r>
            <w:rPr>
              <w:noProof/>
            </w:rPr>
            <w:fldChar w:fldCharType="separate"/>
          </w:r>
        </w:p>
        <w:p w14:paraId="477642E6" w14:textId="105D1D55" w:rsidR="00871A00" w:rsidRDefault="00871A00">
          <w:pPr>
            <w:pStyle w:val="TOC1"/>
            <w:tabs>
              <w:tab w:val="right" w:leader="dot" w:pos="9350"/>
            </w:tabs>
            <w:rPr>
              <w:rFonts w:eastAsiaTheme="minorEastAsia" w:cstheme="minorBidi"/>
              <w:b w:val="0"/>
              <w:bCs w:val="0"/>
              <w:noProof/>
              <w:szCs w:val="22"/>
            </w:rPr>
          </w:pPr>
        </w:p>
        <w:p w14:paraId="1EF14CE5" w14:textId="0CB53E33" w:rsidR="00871A00" w:rsidRDefault="009905BE">
          <w:pPr>
            <w:pStyle w:val="TOC1"/>
            <w:tabs>
              <w:tab w:val="right" w:leader="dot" w:pos="9350"/>
            </w:tabs>
            <w:rPr>
              <w:rFonts w:eastAsiaTheme="minorEastAsia" w:cstheme="minorBidi"/>
              <w:b w:val="0"/>
              <w:bCs w:val="0"/>
              <w:noProof/>
              <w:szCs w:val="22"/>
            </w:rPr>
          </w:pPr>
          <w:hyperlink w:anchor="_Toc519783099" w:history="1">
            <w:r w:rsidR="00871A00" w:rsidRPr="001764C7">
              <w:rPr>
                <w:rStyle w:val="Hyperlink"/>
                <w:noProof/>
              </w:rPr>
              <w:t>Abbreviations and Acronyms</w:t>
            </w:r>
            <w:r w:rsidR="00871A00">
              <w:rPr>
                <w:noProof/>
                <w:webHidden/>
              </w:rPr>
              <w:tab/>
            </w:r>
            <w:r w:rsidR="00871A00">
              <w:rPr>
                <w:noProof/>
                <w:webHidden/>
              </w:rPr>
              <w:fldChar w:fldCharType="begin"/>
            </w:r>
            <w:r w:rsidR="00871A00">
              <w:rPr>
                <w:noProof/>
                <w:webHidden/>
              </w:rPr>
              <w:instrText xml:space="preserve"> PAGEREF _Toc519783099 \h </w:instrText>
            </w:r>
            <w:r w:rsidR="00871A00">
              <w:rPr>
                <w:noProof/>
                <w:webHidden/>
              </w:rPr>
            </w:r>
            <w:r w:rsidR="00871A00">
              <w:rPr>
                <w:noProof/>
                <w:webHidden/>
              </w:rPr>
              <w:fldChar w:fldCharType="separate"/>
            </w:r>
            <w:r w:rsidR="00871A00">
              <w:rPr>
                <w:noProof/>
                <w:webHidden/>
              </w:rPr>
              <w:t>ii</w:t>
            </w:r>
            <w:r w:rsidR="00871A00">
              <w:rPr>
                <w:noProof/>
                <w:webHidden/>
              </w:rPr>
              <w:fldChar w:fldCharType="end"/>
            </w:r>
          </w:hyperlink>
        </w:p>
        <w:p w14:paraId="2A1FB0C7" w14:textId="33B0E390" w:rsidR="00871A00" w:rsidRDefault="009905BE">
          <w:pPr>
            <w:pStyle w:val="TOC1"/>
            <w:tabs>
              <w:tab w:val="right" w:leader="dot" w:pos="9350"/>
            </w:tabs>
            <w:rPr>
              <w:rFonts w:eastAsiaTheme="minorEastAsia" w:cstheme="minorBidi"/>
              <w:b w:val="0"/>
              <w:bCs w:val="0"/>
              <w:noProof/>
              <w:szCs w:val="22"/>
            </w:rPr>
          </w:pPr>
          <w:hyperlink w:anchor="_Toc519783100" w:history="1">
            <w:r w:rsidR="00871A00" w:rsidRPr="001764C7">
              <w:rPr>
                <w:rStyle w:val="Hyperlink"/>
                <w:noProof/>
              </w:rPr>
              <w:t>Purpose</w:t>
            </w:r>
            <w:r w:rsidR="00871A00">
              <w:rPr>
                <w:noProof/>
                <w:webHidden/>
              </w:rPr>
              <w:tab/>
            </w:r>
            <w:r w:rsidR="00871A00">
              <w:rPr>
                <w:noProof/>
                <w:webHidden/>
              </w:rPr>
              <w:fldChar w:fldCharType="begin"/>
            </w:r>
            <w:r w:rsidR="00871A00">
              <w:rPr>
                <w:noProof/>
                <w:webHidden/>
              </w:rPr>
              <w:instrText xml:space="preserve"> PAGEREF _Toc519783100 \h </w:instrText>
            </w:r>
            <w:r w:rsidR="00871A00">
              <w:rPr>
                <w:noProof/>
                <w:webHidden/>
              </w:rPr>
            </w:r>
            <w:r w:rsidR="00871A00">
              <w:rPr>
                <w:noProof/>
                <w:webHidden/>
              </w:rPr>
              <w:fldChar w:fldCharType="separate"/>
            </w:r>
            <w:r w:rsidR="00871A00">
              <w:rPr>
                <w:noProof/>
                <w:webHidden/>
              </w:rPr>
              <w:t>1</w:t>
            </w:r>
            <w:r w:rsidR="00871A00">
              <w:rPr>
                <w:noProof/>
                <w:webHidden/>
              </w:rPr>
              <w:fldChar w:fldCharType="end"/>
            </w:r>
          </w:hyperlink>
        </w:p>
        <w:p w14:paraId="1CCD95FE" w14:textId="540ABE8C" w:rsidR="00871A00" w:rsidRDefault="009905BE">
          <w:pPr>
            <w:pStyle w:val="TOC1"/>
            <w:tabs>
              <w:tab w:val="right" w:leader="dot" w:pos="9350"/>
            </w:tabs>
            <w:rPr>
              <w:rFonts w:eastAsiaTheme="minorEastAsia" w:cstheme="minorBidi"/>
              <w:b w:val="0"/>
              <w:bCs w:val="0"/>
              <w:noProof/>
              <w:szCs w:val="22"/>
            </w:rPr>
          </w:pPr>
          <w:hyperlink w:anchor="_Toc519783101" w:history="1">
            <w:r w:rsidR="00871A00" w:rsidRPr="001764C7">
              <w:rPr>
                <w:rStyle w:val="Hyperlink"/>
                <w:noProof/>
              </w:rPr>
              <w:t>About the Rural and Remote Division of Family Practice</w:t>
            </w:r>
            <w:r w:rsidR="00871A00">
              <w:rPr>
                <w:noProof/>
                <w:webHidden/>
              </w:rPr>
              <w:tab/>
            </w:r>
            <w:r w:rsidR="00871A00">
              <w:rPr>
                <w:noProof/>
                <w:webHidden/>
              </w:rPr>
              <w:fldChar w:fldCharType="begin"/>
            </w:r>
            <w:r w:rsidR="00871A00">
              <w:rPr>
                <w:noProof/>
                <w:webHidden/>
              </w:rPr>
              <w:instrText xml:space="preserve"> PAGEREF _Toc519783101 \h </w:instrText>
            </w:r>
            <w:r w:rsidR="00871A00">
              <w:rPr>
                <w:noProof/>
                <w:webHidden/>
              </w:rPr>
            </w:r>
            <w:r w:rsidR="00871A00">
              <w:rPr>
                <w:noProof/>
                <w:webHidden/>
              </w:rPr>
              <w:fldChar w:fldCharType="separate"/>
            </w:r>
            <w:r w:rsidR="00871A00">
              <w:rPr>
                <w:noProof/>
                <w:webHidden/>
              </w:rPr>
              <w:t>1</w:t>
            </w:r>
            <w:r w:rsidR="00871A00">
              <w:rPr>
                <w:noProof/>
                <w:webHidden/>
              </w:rPr>
              <w:fldChar w:fldCharType="end"/>
            </w:r>
          </w:hyperlink>
        </w:p>
        <w:p w14:paraId="15FFE0A2" w14:textId="48AB0838" w:rsidR="00871A00" w:rsidRDefault="009905BE">
          <w:pPr>
            <w:pStyle w:val="TOC1"/>
            <w:tabs>
              <w:tab w:val="right" w:leader="dot" w:pos="9350"/>
            </w:tabs>
            <w:rPr>
              <w:rFonts w:eastAsiaTheme="minorEastAsia" w:cstheme="minorBidi"/>
              <w:b w:val="0"/>
              <w:bCs w:val="0"/>
              <w:noProof/>
              <w:szCs w:val="22"/>
            </w:rPr>
          </w:pPr>
          <w:hyperlink w:anchor="_Toc519783102" w:history="1">
            <w:r w:rsidR="00871A00" w:rsidRPr="001764C7">
              <w:rPr>
                <w:rStyle w:val="Hyperlink"/>
                <w:noProof/>
              </w:rPr>
              <w:t>About the Patient Medical Home (PMH) Initiative</w:t>
            </w:r>
            <w:r w:rsidR="00871A00">
              <w:rPr>
                <w:noProof/>
                <w:webHidden/>
              </w:rPr>
              <w:tab/>
            </w:r>
            <w:r w:rsidR="00871A00">
              <w:rPr>
                <w:noProof/>
                <w:webHidden/>
              </w:rPr>
              <w:fldChar w:fldCharType="begin"/>
            </w:r>
            <w:r w:rsidR="00871A00">
              <w:rPr>
                <w:noProof/>
                <w:webHidden/>
              </w:rPr>
              <w:instrText xml:space="preserve"> PAGEREF _Toc519783102 \h </w:instrText>
            </w:r>
            <w:r w:rsidR="00871A00">
              <w:rPr>
                <w:noProof/>
                <w:webHidden/>
              </w:rPr>
            </w:r>
            <w:r w:rsidR="00871A00">
              <w:rPr>
                <w:noProof/>
                <w:webHidden/>
              </w:rPr>
              <w:fldChar w:fldCharType="separate"/>
            </w:r>
            <w:r w:rsidR="00871A00">
              <w:rPr>
                <w:noProof/>
                <w:webHidden/>
              </w:rPr>
              <w:t>1</w:t>
            </w:r>
            <w:r w:rsidR="00871A00">
              <w:rPr>
                <w:noProof/>
                <w:webHidden/>
              </w:rPr>
              <w:fldChar w:fldCharType="end"/>
            </w:r>
          </w:hyperlink>
        </w:p>
        <w:p w14:paraId="1459528A" w14:textId="0CAD47A8" w:rsidR="00871A00" w:rsidRDefault="009905BE">
          <w:pPr>
            <w:pStyle w:val="TOC1"/>
            <w:tabs>
              <w:tab w:val="right" w:leader="dot" w:pos="9350"/>
            </w:tabs>
            <w:rPr>
              <w:rFonts w:eastAsiaTheme="minorEastAsia" w:cstheme="minorBidi"/>
              <w:b w:val="0"/>
              <w:bCs w:val="0"/>
              <w:noProof/>
              <w:szCs w:val="22"/>
            </w:rPr>
          </w:pPr>
          <w:hyperlink w:anchor="_Toc519783103" w:history="1">
            <w:r w:rsidR="00871A00" w:rsidRPr="001764C7">
              <w:rPr>
                <w:rStyle w:val="Hyperlink"/>
                <w:noProof/>
              </w:rPr>
              <w:t>Evaluation Approach</w:t>
            </w:r>
            <w:r w:rsidR="00871A00">
              <w:rPr>
                <w:noProof/>
                <w:webHidden/>
              </w:rPr>
              <w:tab/>
            </w:r>
            <w:r w:rsidR="00871A00">
              <w:rPr>
                <w:noProof/>
                <w:webHidden/>
              </w:rPr>
              <w:fldChar w:fldCharType="begin"/>
            </w:r>
            <w:r w:rsidR="00871A00">
              <w:rPr>
                <w:noProof/>
                <w:webHidden/>
              </w:rPr>
              <w:instrText xml:space="preserve"> PAGEREF _Toc519783103 \h </w:instrText>
            </w:r>
            <w:r w:rsidR="00871A00">
              <w:rPr>
                <w:noProof/>
                <w:webHidden/>
              </w:rPr>
            </w:r>
            <w:r w:rsidR="00871A00">
              <w:rPr>
                <w:noProof/>
                <w:webHidden/>
              </w:rPr>
              <w:fldChar w:fldCharType="separate"/>
            </w:r>
            <w:r w:rsidR="00871A00">
              <w:rPr>
                <w:noProof/>
                <w:webHidden/>
              </w:rPr>
              <w:t>2</w:t>
            </w:r>
            <w:r w:rsidR="00871A00">
              <w:rPr>
                <w:noProof/>
                <w:webHidden/>
              </w:rPr>
              <w:fldChar w:fldCharType="end"/>
            </w:r>
          </w:hyperlink>
        </w:p>
        <w:p w14:paraId="41C027A3" w14:textId="2C7258D3" w:rsidR="00871A00" w:rsidRDefault="009905BE">
          <w:pPr>
            <w:pStyle w:val="TOC2"/>
            <w:tabs>
              <w:tab w:val="right" w:leader="dot" w:pos="9350"/>
            </w:tabs>
            <w:rPr>
              <w:rFonts w:eastAsiaTheme="minorEastAsia" w:cstheme="minorBidi"/>
              <w:i w:val="0"/>
              <w:iCs w:val="0"/>
              <w:noProof/>
              <w:sz w:val="22"/>
              <w:szCs w:val="22"/>
            </w:rPr>
          </w:pPr>
          <w:hyperlink w:anchor="_Toc519783104" w:history="1">
            <w:r w:rsidR="00871A00" w:rsidRPr="001764C7">
              <w:rPr>
                <w:rStyle w:val="Hyperlink"/>
                <w:noProof/>
              </w:rPr>
              <w:t>Objectives</w:t>
            </w:r>
            <w:r w:rsidR="00871A00">
              <w:rPr>
                <w:noProof/>
                <w:webHidden/>
              </w:rPr>
              <w:tab/>
            </w:r>
            <w:r w:rsidR="00871A00">
              <w:rPr>
                <w:noProof/>
                <w:webHidden/>
              </w:rPr>
              <w:fldChar w:fldCharType="begin"/>
            </w:r>
            <w:r w:rsidR="00871A00">
              <w:rPr>
                <w:noProof/>
                <w:webHidden/>
              </w:rPr>
              <w:instrText xml:space="preserve"> PAGEREF _Toc519783104 \h </w:instrText>
            </w:r>
            <w:r w:rsidR="00871A00">
              <w:rPr>
                <w:noProof/>
                <w:webHidden/>
              </w:rPr>
            </w:r>
            <w:r w:rsidR="00871A00">
              <w:rPr>
                <w:noProof/>
                <w:webHidden/>
              </w:rPr>
              <w:fldChar w:fldCharType="separate"/>
            </w:r>
            <w:r w:rsidR="00871A00">
              <w:rPr>
                <w:noProof/>
                <w:webHidden/>
              </w:rPr>
              <w:t>2</w:t>
            </w:r>
            <w:r w:rsidR="00871A00">
              <w:rPr>
                <w:noProof/>
                <w:webHidden/>
              </w:rPr>
              <w:fldChar w:fldCharType="end"/>
            </w:r>
          </w:hyperlink>
        </w:p>
        <w:p w14:paraId="03BD7834" w14:textId="07507DD6" w:rsidR="00871A00" w:rsidRDefault="009905BE">
          <w:pPr>
            <w:pStyle w:val="TOC2"/>
            <w:tabs>
              <w:tab w:val="right" w:leader="dot" w:pos="9350"/>
            </w:tabs>
            <w:rPr>
              <w:rFonts w:eastAsiaTheme="minorEastAsia" w:cstheme="minorBidi"/>
              <w:i w:val="0"/>
              <w:iCs w:val="0"/>
              <w:noProof/>
              <w:sz w:val="22"/>
              <w:szCs w:val="22"/>
            </w:rPr>
          </w:pPr>
          <w:hyperlink w:anchor="_Toc519783105" w:history="1">
            <w:r w:rsidR="00871A00" w:rsidRPr="001764C7">
              <w:rPr>
                <w:rStyle w:val="Hyperlink"/>
                <w:noProof/>
              </w:rPr>
              <w:t>Key Questions</w:t>
            </w:r>
            <w:r w:rsidR="00871A00">
              <w:rPr>
                <w:noProof/>
                <w:webHidden/>
              </w:rPr>
              <w:tab/>
            </w:r>
            <w:r w:rsidR="00871A00">
              <w:rPr>
                <w:noProof/>
                <w:webHidden/>
              </w:rPr>
              <w:fldChar w:fldCharType="begin"/>
            </w:r>
            <w:r w:rsidR="00871A00">
              <w:rPr>
                <w:noProof/>
                <w:webHidden/>
              </w:rPr>
              <w:instrText xml:space="preserve"> PAGEREF _Toc519783105 \h </w:instrText>
            </w:r>
            <w:r w:rsidR="00871A00">
              <w:rPr>
                <w:noProof/>
                <w:webHidden/>
              </w:rPr>
            </w:r>
            <w:r w:rsidR="00871A00">
              <w:rPr>
                <w:noProof/>
                <w:webHidden/>
              </w:rPr>
              <w:fldChar w:fldCharType="separate"/>
            </w:r>
            <w:r w:rsidR="00871A00">
              <w:rPr>
                <w:noProof/>
                <w:webHidden/>
              </w:rPr>
              <w:t>2</w:t>
            </w:r>
            <w:r w:rsidR="00871A00">
              <w:rPr>
                <w:noProof/>
                <w:webHidden/>
              </w:rPr>
              <w:fldChar w:fldCharType="end"/>
            </w:r>
          </w:hyperlink>
        </w:p>
        <w:p w14:paraId="16B90A28" w14:textId="67A19DD4" w:rsidR="00871A00" w:rsidRDefault="009905BE">
          <w:pPr>
            <w:pStyle w:val="TOC2"/>
            <w:tabs>
              <w:tab w:val="right" w:leader="dot" w:pos="9350"/>
            </w:tabs>
            <w:rPr>
              <w:rFonts w:eastAsiaTheme="minorEastAsia" w:cstheme="minorBidi"/>
              <w:i w:val="0"/>
              <w:iCs w:val="0"/>
              <w:noProof/>
              <w:sz w:val="22"/>
              <w:szCs w:val="22"/>
            </w:rPr>
          </w:pPr>
          <w:hyperlink w:anchor="_Toc519783106" w:history="1">
            <w:r w:rsidR="00871A00" w:rsidRPr="001764C7">
              <w:rPr>
                <w:rStyle w:val="Hyperlink"/>
                <w:noProof/>
              </w:rPr>
              <w:t>Stakeholder Involvement</w:t>
            </w:r>
            <w:r w:rsidR="00871A00">
              <w:rPr>
                <w:noProof/>
                <w:webHidden/>
              </w:rPr>
              <w:tab/>
            </w:r>
            <w:r w:rsidR="00871A00">
              <w:rPr>
                <w:noProof/>
                <w:webHidden/>
              </w:rPr>
              <w:fldChar w:fldCharType="begin"/>
            </w:r>
            <w:r w:rsidR="00871A00">
              <w:rPr>
                <w:noProof/>
                <w:webHidden/>
              </w:rPr>
              <w:instrText xml:space="preserve"> PAGEREF _Toc519783106 \h </w:instrText>
            </w:r>
            <w:r w:rsidR="00871A00">
              <w:rPr>
                <w:noProof/>
                <w:webHidden/>
              </w:rPr>
            </w:r>
            <w:r w:rsidR="00871A00">
              <w:rPr>
                <w:noProof/>
                <w:webHidden/>
              </w:rPr>
              <w:fldChar w:fldCharType="separate"/>
            </w:r>
            <w:r w:rsidR="00871A00">
              <w:rPr>
                <w:noProof/>
                <w:webHidden/>
              </w:rPr>
              <w:t>3</w:t>
            </w:r>
            <w:r w:rsidR="00871A00">
              <w:rPr>
                <w:noProof/>
                <w:webHidden/>
              </w:rPr>
              <w:fldChar w:fldCharType="end"/>
            </w:r>
          </w:hyperlink>
        </w:p>
        <w:p w14:paraId="53C75AE6" w14:textId="7AA9BF05" w:rsidR="00871A00" w:rsidRDefault="009905BE">
          <w:pPr>
            <w:pStyle w:val="TOC2"/>
            <w:tabs>
              <w:tab w:val="right" w:leader="dot" w:pos="9350"/>
            </w:tabs>
            <w:rPr>
              <w:rFonts w:eastAsiaTheme="minorEastAsia" w:cstheme="minorBidi"/>
              <w:i w:val="0"/>
              <w:iCs w:val="0"/>
              <w:noProof/>
              <w:sz w:val="22"/>
              <w:szCs w:val="22"/>
            </w:rPr>
          </w:pPr>
          <w:hyperlink w:anchor="_Toc519783107" w:history="1">
            <w:r w:rsidR="00871A00" w:rsidRPr="001764C7">
              <w:rPr>
                <w:rStyle w:val="Hyperlink"/>
                <w:noProof/>
              </w:rPr>
              <w:t>Data Analysis and Reporting</w:t>
            </w:r>
            <w:r w:rsidR="00871A00">
              <w:rPr>
                <w:noProof/>
                <w:webHidden/>
              </w:rPr>
              <w:tab/>
            </w:r>
            <w:r w:rsidR="00871A00">
              <w:rPr>
                <w:noProof/>
                <w:webHidden/>
              </w:rPr>
              <w:fldChar w:fldCharType="begin"/>
            </w:r>
            <w:r w:rsidR="00871A00">
              <w:rPr>
                <w:noProof/>
                <w:webHidden/>
              </w:rPr>
              <w:instrText xml:space="preserve"> PAGEREF _Toc519783107 \h </w:instrText>
            </w:r>
            <w:r w:rsidR="00871A00">
              <w:rPr>
                <w:noProof/>
                <w:webHidden/>
              </w:rPr>
            </w:r>
            <w:r w:rsidR="00871A00">
              <w:rPr>
                <w:noProof/>
                <w:webHidden/>
              </w:rPr>
              <w:fldChar w:fldCharType="separate"/>
            </w:r>
            <w:r w:rsidR="00871A00">
              <w:rPr>
                <w:noProof/>
                <w:webHidden/>
              </w:rPr>
              <w:t>3</w:t>
            </w:r>
            <w:r w:rsidR="00871A00">
              <w:rPr>
                <w:noProof/>
                <w:webHidden/>
              </w:rPr>
              <w:fldChar w:fldCharType="end"/>
            </w:r>
          </w:hyperlink>
        </w:p>
        <w:p w14:paraId="21F71681" w14:textId="3BC1649E" w:rsidR="00871A00" w:rsidRDefault="009905BE">
          <w:pPr>
            <w:pStyle w:val="TOC1"/>
            <w:tabs>
              <w:tab w:val="right" w:leader="dot" w:pos="9350"/>
            </w:tabs>
            <w:rPr>
              <w:rFonts w:eastAsiaTheme="minorEastAsia" w:cstheme="minorBidi"/>
              <w:b w:val="0"/>
              <w:bCs w:val="0"/>
              <w:noProof/>
              <w:szCs w:val="22"/>
            </w:rPr>
          </w:pPr>
          <w:hyperlink w:anchor="_Toc519783108" w:history="1">
            <w:r w:rsidR="00871A00" w:rsidRPr="001764C7">
              <w:rPr>
                <w:rStyle w:val="Hyperlink"/>
                <w:noProof/>
              </w:rPr>
              <w:t>Evaluation Methods</w:t>
            </w:r>
            <w:r w:rsidR="00871A00">
              <w:rPr>
                <w:noProof/>
                <w:webHidden/>
              </w:rPr>
              <w:tab/>
            </w:r>
            <w:r w:rsidR="00871A00">
              <w:rPr>
                <w:noProof/>
                <w:webHidden/>
              </w:rPr>
              <w:fldChar w:fldCharType="begin"/>
            </w:r>
            <w:r w:rsidR="00871A00">
              <w:rPr>
                <w:noProof/>
                <w:webHidden/>
              </w:rPr>
              <w:instrText xml:space="preserve"> PAGEREF _Toc519783108 \h </w:instrText>
            </w:r>
            <w:r w:rsidR="00871A00">
              <w:rPr>
                <w:noProof/>
                <w:webHidden/>
              </w:rPr>
            </w:r>
            <w:r w:rsidR="00871A00">
              <w:rPr>
                <w:noProof/>
                <w:webHidden/>
              </w:rPr>
              <w:fldChar w:fldCharType="separate"/>
            </w:r>
            <w:r w:rsidR="00871A00">
              <w:rPr>
                <w:noProof/>
                <w:webHidden/>
              </w:rPr>
              <w:t>3</w:t>
            </w:r>
            <w:r w:rsidR="00871A00">
              <w:rPr>
                <w:noProof/>
                <w:webHidden/>
              </w:rPr>
              <w:fldChar w:fldCharType="end"/>
            </w:r>
          </w:hyperlink>
        </w:p>
        <w:p w14:paraId="1F270A63" w14:textId="458F0A9A" w:rsidR="00871A00" w:rsidRDefault="009905BE">
          <w:pPr>
            <w:pStyle w:val="TOC2"/>
            <w:tabs>
              <w:tab w:val="right" w:leader="dot" w:pos="9350"/>
            </w:tabs>
            <w:rPr>
              <w:rFonts w:eastAsiaTheme="minorEastAsia" w:cstheme="minorBidi"/>
              <w:i w:val="0"/>
              <w:iCs w:val="0"/>
              <w:noProof/>
              <w:sz w:val="22"/>
              <w:szCs w:val="22"/>
            </w:rPr>
          </w:pPr>
          <w:hyperlink w:anchor="_Toc519783109" w:history="1">
            <w:r w:rsidR="00871A00" w:rsidRPr="001764C7">
              <w:rPr>
                <w:rStyle w:val="Hyperlink"/>
                <w:noProof/>
              </w:rPr>
              <w:t>Document and Literature Review</w:t>
            </w:r>
            <w:r w:rsidR="00871A00">
              <w:rPr>
                <w:noProof/>
                <w:webHidden/>
              </w:rPr>
              <w:tab/>
            </w:r>
            <w:r w:rsidR="00871A00">
              <w:rPr>
                <w:noProof/>
                <w:webHidden/>
              </w:rPr>
              <w:fldChar w:fldCharType="begin"/>
            </w:r>
            <w:r w:rsidR="00871A00">
              <w:rPr>
                <w:noProof/>
                <w:webHidden/>
              </w:rPr>
              <w:instrText xml:space="preserve"> PAGEREF _Toc519783109 \h </w:instrText>
            </w:r>
            <w:r w:rsidR="00871A00">
              <w:rPr>
                <w:noProof/>
                <w:webHidden/>
              </w:rPr>
            </w:r>
            <w:r w:rsidR="00871A00">
              <w:rPr>
                <w:noProof/>
                <w:webHidden/>
              </w:rPr>
              <w:fldChar w:fldCharType="separate"/>
            </w:r>
            <w:r w:rsidR="00871A00">
              <w:rPr>
                <w:noProof/>
                <w:webHidden/>
              </w:rPr>
              <w:t>3</w:t>
            </w:r>
            <w:r w:rsidR="00871A00">
              <w:rPr>
                <w:noProof/>
                <w:webHidden/>
              </w:rPr>
              <w:fldChar w:fldCharType="end"/>
            </w:r>
          </w:hyperlink>
        </w:p>
        <w:p w14:paraId="37C6424B" w14:textId="2686593A" w:rsidR="00871A00" w:rsidRDefault="009905BE">
          <w:pPr>
            <w:pStyle w:val="TOC2"/>
            <w:tabs>
              <w:tab w:val="right" w:leader="dot" w:pos="9350"/>
            </w:tabs>
            <w:rPr>
              <w:rFonts w:eastAsiaTheme="minorEastAsia" w:cstheme="minorBidi"/>
              <w:i w:val="0"/>
              <w:iCs w:val="0"/>
              <w:noProof/>
              <w:sz w:val="22"/>
              <w:szCs w:val="22"/>
            </w:rPr>
          </w:pPr>
          <w:hyperlink w:anchor="_Toc519783110" w:history="1">
            <w:r w:rsidR="00871A00" w:rsidRPr="001764C7">
              <w:rPr>
                <w:rStyle w:val="Hyperlink"/>
                <w:noProof/>
              </w:rPr>
              <w:t>Administrative Data Analysis</w:t>
            </w:r>
            <w:r w:rsidR="00871A00">
              <w:rPr>
                <w:noProof/>
                <w:webHidden/>
              </w:rPr>
              <w:tab/>
            </w:r>
            <w:r w:rsidR="00871A00">
              <w:rPr>
                <w:noProof/>
                <w:webHidden/>
              </w:rPr>
              <w:fldChar w:fldCharType="begin"/>
            </w:r>
            <w:r w:rsidR="00871A00">
              <w:rPr>
                <w:noProof/>
                <w:webHidden/>
              </w:rPr>
              <w:instrText xml:space="preserve"> PAGEREF _Toc519783110 \h </w:instrText>
            </w:r>
            <w:r w:rsidR="00871A00">
              <w:rPr>
                <w:noProof/>
                <w:webHidden/>
              </w:rPr>
            </w:r>
            <w:r w:rsidR="00871A00">
              <w:rPr>
                <w:noProof/>
                <w:webHidden/>
              </w:rPr>
              <w:fldChar w:fldCharType="separate"/>
            </w:r>
            <w:r w:rsidR="00871A00">
              <w:rPr>
                <w:noProof/>
                <w:webHidden/>
              </w:rPr>
              <w:t>4</w:t>
            </w:r>
            <w:r w:rsidR="00871A00">
              <w:rPr>
                <w:noProof/>
                <w:webHidden/>
              </w:rPr>
              <w:fldChar w:fldCharType="end"/>
            </w:r>
          </w:hyperlink>
        </w:p>
        <w:p w14:paraId="4BEA1847" w14:textId="6A8C33F1" w:rsidR="00871A00" w:rsidRDefault="009905BE">
          <w:pPr>
            <w:pStyle w:val="TOC2"/>
            <w:tabs>
              <w:tab w:val="right" w:leader="dot" w:pos="9350"/>
            </w:tabs>
            <w:rPr>
              <w:rFonts w:eastAsiaTheme="minorEastAsia" w:cstheme="minorBidi"/>
              <w:i w:val="0"/>
              <w:iCs w:val="0"/>
              <w:noProof/>
              <w:sz w:val="22"/>
              <w:szCs w:val="22"/>
            </w:rPr>
          </w:pPr>
          <w:hyperlink w:anchor="_Toc519783111" w:history="1">
            <w:r w:rsidR="00871A00" w:rsidRPr="001764C7">
              <w:rPr>
                <w:rStyle w:val="Hyperlink"/>
                <w:noProof/>
              </w:rPr>
              <w:t>Key Stakeholder Interviews</w:t>
            </w:r>
            <w:r w:rsidR="00871A00">
              <w:rPr>
                <w:noProof/>
                <w:webHidden/>
              </w:rPr>
              <w:tab/>
            </w:r>
            <w:r w:rsidR="00871A00">
              <w:rPr>
                <w:noProof/>
                <w:webHidden/>
              </w:rPr>
              <w:fldChar w:fldCharType="begin"/>
            </w:r>
            <w:r w:rsidR="00871A00">
              <w:rPr>
                <w:noProof/>
                <w:webHidden/>
              </w:rPr>
              <w:instrText xml:space="preserve"> PAGEREF _Toc519783111 \h </w:instrText>
            </w:r>
            <w:r w:rsidR="00871A00">
              <w:rPr>
                <w:noProof/>
                <w:webHidden/>
              </w:rPr>
            </w:r>
            <w:r w:rsidR="00871A00">
              <w:rPr>
                <w:noProof/>
                <w:webHidden/>
              </w:rPr>
              <w:fldChar w:fldCharType="separate"/>
            </w:r>
            <w:r w:rsidR="00871A00">
              <w:rPr>
                <w:noProof/>
                <w:webHidden/>
              </w:rPr>
              <w:t>4</w:t>
            </w:r>
            <w:r w:rsidR="00871A00">
              <w:rPr>
                <w:noProof/>
                <w:webHidden/>
              </w:rPr>
              <w:fldChar w:fldCharType="end"/>
            </w:r>
          </w:hyperlink>
        </w:p>
        <w:p w14:paraId="6EB23E3F" w14:textId="7BB44630" w:rsidR="00871A00" w:rsidRDefault="009905BE">
          <w:pPr>
            <w:pStyle w:val="TOC2"/>
            <w:tabs>
              <w:tab w:val="right" w:leader="dot" w:pos="9350"/>
            </w:tabs>
            <w:rPr>
              <w:rFonts w:eastAsiaTheme="minorEastAsia" w:cstheme="minorBidi"/>
              <w:i w:val="0"/>
              <w:iCs w:val="0"/>
              <w:noProof/>
              <w:sz w:val="22"/>
              <w:szCs w:val="22"/>
            </w:rPr>
          </w:pPr>
          <w:hyperlink w:anchor="_Toc519783112" w:history="1">
            <w:r w:rsidR="00871A00" w:rsidRPr="001764C7">
              <w:rPr>
                <w:rStyle w:val="Hyperlink"/>
                <w:noProof/>
              </w:rPr>
              <w:t>Surveys</w:t>
            </w:r>
            <w:r w:rsidR="00871A00">
              <w:rPr>
                <w:noProof/>
                <w:webHidden/>
              </w:rPr>
              <w:tab/>
            </w:r>
            <w:r w:rsidR="00871A00">
              <w:rPr>
                <w:noProof/>
                <w:webHidden/>
              </w:rPr>
              <w:fldChar w:fldCharType="begin"/>
            </w:r>
            <w:r w:rsidR="00871A00">
              <w:rPr>
                <w:noProof/>
                <w:webHidden/>
              </w:rPr>
              <w:instrText xml:space="preserve"> PAGEREF _Toc519783112 \h </w:instrText>
            </w:r>
            <w:r w:rsidR="00871A00">
              <w:rPr>
                <w:noProof/>
                <w:webHidden/>
              </w:rPr>
            </w:r>
            <w:r w:rsidR="00871A00">
              <w:rPr>
                <w:noProof/>
                <w:webHidden/>
              </w:rPr>
              <w:fldChar w:fldCharType="separate"/>
            </w:r>
            <w:r w:rsidR="00871A00">
              <w:rPr>
                <w:noProof/>
                <w:webHidden/>
              </w:rPr>
              <w:t>4</w:t>
            </w:r>
            <w:r w:rsidR="00871A00">
              <w:rPr>
                <w:noProof/>
                <w:webHidden/>
              </w:rPr>
              <w:fldChar w:fldCharType="end"/>
            </w:r>
          </w:hyperlink>
        </w:p>
        <w:p w14:paraId="470AEAA7" w14:textId="16FDDBAD" w:rsidR="00871A00" w:rsidRDefault="009905BE">
          <w:pPr>
            <w:pStyle w:val="TOC1"/>
            <w:tabs>
              <w:tab w:val="right" w:leader="dot" w:pos="9350"/>
            </w:tabs>
            <w:rPr>
              <w:rFonts w:eastAsiaTheme="minorEastAsia" w:cstheme="minorBidi"/>
              <w:b w:val="0"/>
              <w:bCs w:val="0"/>
              <w:noProof/>
              <w:szCs w:val="22"/>
            </w:rPr>
          </w:pPr>
          <w:hyperlink w:anchor="_Toc519783113" w:history="1">
            <w:r w:rsidR="00871A00" w:rsidRPr="001764C7">
              <w:rPr>
                <w:rStyle w:val="Hyperlink"/>
                <w:noProof/>
              </w:rPr>
              <w:t>Implementation of the Evaluation</w:t>
            </w:r>
            <w:r w:rsidR="00871A00">
              <w:rPr>
                <w:noProof/>
                <w:webHidden/>
              </w:rPr>
              <w:tab/>
            </w:r>
            <w:r w:rsidR="00871A00">
              <w:rPr>
                <w:noProof/>
                <w:webHidden/>
              </w:rPr>
              <w:fldChar w:fldCharType="begin"/>
            </w:r>
            <w:r w:rsidR="00871A00">
              <w:rPr>
                <w:noProof/>
                <w:webHidden/>
              </w:rPr>
              <w:instrText xml:space="preserve"> PAGEREF _Toc519783113 \h </w:instrText>
            </w:r>
            <w:r w:rsidR="00871A00">
              <w:rPr>
                <w:noProof/>
                <w:webHidden/>
              </w:rPr>
            </w:r>
            <w:r w:rsidR="00871A00">
              <w:rPr>
                <w:noProof/>
                <w:webHidden/>
              </w:rPr>
              <w:fldChar w:fldCharType="separate"/>
            </w:r>
            <w:r w:rsidR="00871A00">
              <w:rPr>
                <w:noProof/>
                <w:webHidden/>
              </w:rPr>
              <w:t>5</w:t>
            </w:r>
            <w:r w:rsidR="00871A00">
              <w:rPr>
                <w:noProof/>
                <w:webHidden/>
              </w:rPr>
              <w:fldChar w:fldCharType="end"/>
            </w:r>
          </w:hyperlink>
        </w:p>
        <w:p w14:paraId="08D8D493" w14:textId="0D1F5FAD" w:rsidR="00871A00" w:rsidRDefault="009905BE">
          <w:pPr>
            <w:pStyle w:val="TOC3"/>
            <w:tabs>
              <w:tab w:val="right" w:leader="dot" w:pos="9350"/>
            </w:tabs>
            <w:rPr>
              <w:rFonts w:eastAsiaTheme="minorEastAsia" w:cstheme="minorBidi"/>
              <w:noProof/>
              <w:sz w:val="22"/>
              <w:szCs w:val="22"/>
            </w:rPr>
          </w:pPr>
          <w:hyperlink w:anchor="_Toc519783114" w:history="1">
            <w:r w:rsidR="00871A00" w:rsidRPr="001764C7">
              <w:rPr>
                <w:rStyle w:val="Hyperlink"/>
                <w:i/>
                <w:noProof/>
              </w:rPr>
              <w:t>Table 2. Summary of workplan</w:t>
            </w:r>
            <w:r w:rsidR="00871A00">
              <w:rPr>
                <w:noProof/>
                <w:webHidden/>
              </w:rPr>
              <w:tab/>
            </w:r>
            <w:r w:rsidR="00871A00">
              <w:rPr>
                <w:noProof/>
                <w:webHidden/>
              </w:rPr>
              <w:fldChar w:fldCharType="begin"/>
            </w:r>
            <w:r w:rsidR="00871A00">
              <w:rPr>
                <w:noProof/>
                <w:webHidden/>
              </w:rPr>
              <w:instrText xml:space="preserve"> PAGEREF _Toc519783114 \h </w:instrText>
            </w:r>
            <w:r w:rsidR="00871A00">
              <w:rPr>
                <w:noProof/>
                <w:webHidden/>
              </w:rPr>
            </w:r>
            <w:r w:rsidR="00871A00">
              <w:rPr>
                <w:noProof/>
                <w:webHidden/>
              </w:rPr>
              <w:fldChar w:fldCharType="separate"/>
            </w:r>
            <w:r w:rsidR="00871A00">
              <w:rPr>
                <w:noProof/>
                <w:webHidden/>
              </w:rPr>
              <w:t>5</w:t>
            </w:r>
            <w:r w:rsidR="00871A00">
              <w:rPr>
                <w:noProof/>
                <w:webHidden/>
              </w:rPr>
              <w:fldChar w:fldCharType="end"/>
            </w:r>
          </w:hyperlink>
        </w:p>
        <w:p w14:paraId="015FBEF5" w14:textId="2F54158B" w:rsidR="00871A00" w:rsidRDefault="009905BE">
          <w:pPr>
            <w:pStyle w:val="TOC2"/>
            <w:tabs>
              <w:tab w:val="right" w:leader="dot" w:pos="9350"/>
            </w:tabs>
            <w:rPr>
              <w:rFonts w:eastAsiaTheme="minorEastAsia" w:cstheme="minorBidi"/>
              <w:i w:val="0"/>
              <w:iCs w:val="0"/>
              <w:noProof/>
              <w:sz w:val="22"/>
              <w:szCs w:val="22"/>
            </w:rPr>
          </w:pPr>
          <w:hyperlink w:anchor="_Toc519783115" w:history="1">
            <w:r w:rsidR="00871A00" w:rsidRPr="001764C7">
              <w:rPr>
                <w:rStyle w:val="Hyperlink"/>
                <w:noProof/>
              </w:rPr>
              <w:t>Process Evaluation</w:t>
            </w:r>
            <w:r w:rsidR="00871A00">
              <w:rPr>
                <w:noProof/>
                <w:webHidden/>
              </w:rPr>
              <w:tab/>
            </w:r>
            <w:r w:rsidR="00871A00">
              <w:rPr>
                <w:noProof/>
                <w:webHidden/>
              </w:rPr>
              <w:fldChar w:fldCharType="begin"/>
            </w:r>
            <w:r w:rsidR="00871A00">
              <w:rPr>
                <w:noProof/>
                <w:webHidden/>
              </w:rPr>
              <w:instrText xml:space="preserve"> PAGEREF _Toc519783115 \h </w:instrText>
            </w:r>
            <w:r w:rsidR="00871A00">
              <w:rPr>
                <w:noProof/>
                <w:webHidden/>
              </w:rPr>
            </w:r>
            <w:r w:rsidR="00871A00">
              <w:rPr>
                <w:noProof/>
                <w:webHidden/>
              </w:rPr>
              <w:fldChar w:fldCharType="separate"/>
            </w:r>
            <w:r w:rsidR="00871A00">
              <w:rPr>
                <w:noProof/>
                <w:webHidden/>
              </w:rPr>
              <w:t>6</w:t>
            </w:r>
            <w:r w:rsidR="00871A00">
              <w:rPr>
                <w:noProof/>
                <w:webHidden/>
              </w:rPr>
              <w:fldChar w:fldCharType="end"/>
            </w:r>
          </w:hyperlink>
        </w:p>
        <w:p w14:paraId="512D6F48" w14:textId="1BA85C67" w:rsidR="00871A00" w:rsidRDefault="009905BE">
          <w:pPr>
            <w:pStyle w:val="TOC2"/>
            <w:tabs>
              <w:tab w:val="right" w:leader="dot" w:pos="9350"/>
            </w:tabs>
            <w:rPr>
              <w:rFonts w:eastAsiaTheme="minorEastAsia" w:cstheme="minorBidi"/>
              <w:i w:val="0"/>
              <w:iCs w:val="0"/>
              <w:noProof/>
              <w:sz w:val="22"/>
              <w:szCs w:val="22"/>
            </w:rPr>
          </w:pPr>
          <w:hyperlink w:anchor="_Toc519783116" w:history="1">
            <w:r w:rsidR="00871A00" w:rsidRPr="001764C7">
              <w:rPr>
                <w:rStyle w:val="Hyperlink"/>
                <w:noProof/>
              </w:rPr>
              <w:t>Outcome Evaluation</w:t>
            </w:r>
            <w:r w:rsidR="00871A00">
              <w:rPr>
                <w:noProof/>
                <w:webHidden/>
              </w:rPr>
              <w:tab/>
            </w:r>
            <w:r w:rsidR="00871A00">
              <w:rPr>
                <w:noProof/>
                <w:webHidden/>
              </w:rPr>
              <w:fldChar w:fldCharType="begin"/>
            </w:r>
            <w:r w:rsidR="00871A00">
              <w:rPr>
                <w:noProof/>
                <w:webHidden/>
              </w:rPr>
              <w:instrText xml:space="preserve"> PAGEREF _Toc519783116 \h </w:instrText>
            </w:r>
            <w:r w:rsidR="00871A00">
              <w:rPr>
                <w:noProof/>
                <w:webHidden/>
              </w:rPr>
            </w:r>
            <w:r w:rsidR="00871A00">
              <w:rPr>
                <w:noProof/>
                <w:webHidden/>
              </w:rPr>
              <w:fldChar w:fldCharType="separate"/>
            </w:r>
            <w:r w:rsidR="00871A00">
              <w:rPr>
                <w:noProof/>
                <w:webHidden/>
              </w:rPr>
              <w:t>8</w:t>
            </w:r>
            <w:r w:rsidR="00871A00">
              <w:rPr>
                <w:noProof/>
                <w:webHidden/>
              </w:rPr>
              <w:fldChar w:fldCharType="end"/>
            </w:r>
          </w:hyperlink>
        </w:p>
        <w:p w14:paraId="5712F26D" w14:textId="775168AA" w:rsidR="00871A00" w:rsidRDefault="009905BE">
          <w:pPr>
            <w:pStyle w:val="TOC1"/>
            <w:tabs>
              <w:tab w:val="right" w:leader="dot" w:pos="9350"/>
            </w:tabs>
            <w:rPr>
              <w:rFonts w:eastAsiaTheme="minorEastAsia" w:cstheme="minorBidi"/>
              <w:b w:val="0"/>
              <w:bCs w:val="0"/>
              <w:noProof/>
              <w:szCs w:val="22"/>
            </w:rPr>
          </w:pPr>
          <w:hyperlink w:anchor="_Toc519783117" w:history="1">
            <w:r w:rsidR="00871A00" w:rsidRPr="001764C7">
              <w:rPr>
                <w:rStyle w:val="Hyperlink"/>
                <w:noProof/>
              </w:rPr>
              <w:t>Appendix B: CES Guidelines for Ethical Conduct</w:t>
            </w:r>
            <w:r w:rsidR="00871A00">
              <w:rPr>
                <w:noProof/>
                <w:webHidden/>
              </w:rPr>
              <w:tab/>
            </w:r>
            <w:r w:rsidR="00871A00">
              <w:rPr>
                <w:noProof/>
                <w:webHidden/>
              </w:rPr>
              <w:fldChar w:fldCharType="begin"/>
            </w:r>
            <w:r w:rsidR="00871A00">
              <w:rPr>
                <w:noProof/>
                <w:webHidden/>
              </w:rPr>
              <w:instrText xml:space="preserve"> PAGEREF _Toc519783117 \h </w:instrText>
            </w:r>
            <w:r w:rsidR="00871A00">
              <w:rPr>
                <w:noProof/>
                <w:webHidden/>
              </w:rPr>
            </w:r>
            <w:r w:rsidR="00871A00">
              <w:rPr>
                <w:noProof/>
                <w:webHidden/>
              </w:rPr>
              <w:fldChar w:fldCharType="separate"/>
            </w:r>
            <w:r w:rsidR="00871A00">
              <w:rPr>
                <w:noProof/>
                <w:webHidden/>
              </w:rPr>
              <w:t>10</w:t>
            </w:r>
            <w:r w:rsidR="00871A00">
              <w:rPr>
                <w:noProof/>
                <w:webHidden/>
              </w:rPr>
              <w:fldChar w:fldCharType="end"/>
            </w:r>
          </w:hyperlink>
        </w:p>
        <w:p w14:paraId="3AF390E1" w14:textId="1BE644AA" w:rsidR="00F82040" w:rsidRDefault="00F82040">
          <w:r>
            <w:rPr>
              <w:b/>
              <w:bCs/>
              <w:noProof/>
            </w:rPr>
            <w:fldChar w:fldCharType="end"/>
          </w:r>
        </w:p>
      </w:sdtContent>
    </w:sdt>
    <w:p w14:paraId="287A1B60" w14:textId="2B8BDC57" w:rsidR="005E3042" w:rsidRDefault="005E3042" w:rsidP="0005610B"/>
    <w:p w14:paraId="0165B527" w14:textId="5DE3B7F1" w:rsidR="0049403B" w:rsidRDefault="005E3042" w:rsidP="006339F8">
      <w:pPr>
        <w:spacing w:after="160"/>
      </w:pPr>
      <w:r>
        <w:br w:type="page"/>
      </w:r>
      <w:bookmarkEnd w:id="3"/>
    </w:p>
    <w:p w14:paraId="35E34441" w14:textId="1E54DB9F" w:rsidR="0049403B" w:rsidRPr="00AC563B" w:rsidRDefault="00A562F5" w:rsidP="0049403B">
      <w:pPr>
        <w:pStyle w:val="Heading1"/>
      </w:pPr>
      <w:bookmarkStart w:id="5" w:name="_Toc518551369"/>
      <w:bookmarkStart w:id="6" w:name="_Toc519070450"/>
      <w:bookmarkStart w:id="7" w:name="_Toc519238506"/>
      <w:bookmarkStart w:id="8" w:name="_Toc519783099"/>
      <w:r>
        <w:lastRenderedPageBreak/>
        <w:t xml:space="preserve">Abbreviations and </w:t>
      </w:r>
      <w:r w:rsidR="0049403B" w:rsidRPr="00AC563B">
        <w:t>A</w:t>
      </w:r>
      <w:r w:rsidR="0049403B">
        <w:t>cronym</w:t>
      </w:r>
      <w:r w:rsidR="0049403B" w:rsidRPr="00AC563B">
        <w:t>s</w:t>
      </w:r>
      <w:bookmarkEnd w:id="5"/>
      <w:bookmarkEnd w:id="6"/>
      <w:bookmarkEnd w:id="7"/>
      <w:bookmarkEnd w:id="8"/>
    </w:p>
    <w:tbl>
      <w:tblPr>
        <w:tblW w:w="0" w:type="auto"/>
        <w:jc w:val="center"/>
        <w:tblCellMar>
          <w:top w:w="14" w:type="dxa"/>
          <w:left w:w="115" w:type="dxa"/>
          <w:bottom w:w="14" w:type="dxa"/>
          <w:right w:w="115" w:type="dxa"/>
        </w:tblCellMar>
        <w:tblLook w:val="00A0" w:firstRow="1" w:lastRow="0" w:firstColumn="1" w:lastColumn="0" w:noHBand="0" w:noVBand="0"/>
      </w:tblPr>
      <w:tblGrid>
        <w:gridCol w:w="1080"/>
        <w:gridCol w:w="6946"/>
      </w:tblGrid>
      <w:tr w:rsidR="00001839" w:rsidRPr="00B92DAD" w14:paraId="0A4BAE90" w14:textId="77777777" w:rsidTr="00DF2C9B">
        <w:trPr>
          <w:jc w:val="center"/>
        </w:trPr>
        <w:tc>
          <w:tcPr>
            <w:tcW w:w="1080" w:type="dxa"/>
          </w:tcPr>
          <w:p w14:paraId="4184C922" w14:textId="2E6E2E59" w:rsidR="00001839" w:rsidRDefault="00001839" w:rsidP="00DF2C9B">
            <w:pPr>
              <w:rPr>
                <w:rFonts w:cstheme="minorHAnsi"/>
                <w:szCs w:val="24"/>
              </w:rPr>
            </w:pPr>
          </w:p>
        </w:tc>
        <w:tc>
          <w:tcPr>
            <w:tcW w:w="6946" w:type="dxa"/>
          </w:tcPr>
          <w:p w14:paraId="1E24F159" w14:textId="0C8D93DD" w:rsidR="00001839" w:rsidRPr="00001839" w:rsidRDefault="00001839" w:rsidP="00001839">
            <w:pPr>
              <w:rPr>
                <w:rFonts w:cstheme="minorHAnsi"/>
                <w:szCs w:val="24"/>
              </w:rPr>
            </w:pPr>
          </w:p>
        </w:tc>
      </w:tr>
      <w:tr w:rsidR="00C06D25" w:rsidRPr="00B92DAD" w14:paraId="1937C08F" w14:textId="77777777" w:rsidTr="00DF2C9B">
        <w:trPr>
          <w:jc w:val="center"/>
        </w:trPr>
        <w:tc>
          <w:tcPr>
            <w:tcW w:w="1080" w:type="dxa"/>
          </w:tcPr>
          <w:p w14:paraId="1F41BFD1" w14:textId="77777777" w:rsidR="00C06D25" w:rsidRDefault="00C06D25" w:rsidP="00DF2C9B">
            <w:pPr>
              <w:rPr>
                <w:rFonts w:cstheme="minorHAnsi"/>
                <w:szCs w:val="24"/>
              </w:rPr>
            </w:pPr>
          </w:p>
        </w:tc>
        <w:tc>
          <w:tcPr>
            <w:tcW w:w="6946" w:type="dxa"/>
          </w:tcPr>
          <w:p w14:paraId="38686D59" w14:textId="77777777" w:rsidR="00C06D25" w:rsidRDefault="00C06D25" w:rsidP="00001839">
            <w:pPr>
              <w:rPr>
                <w:rFonts w:cstheme="minorHAnsi"/>
                <w:szCs w:val="24"/>
              </w:rPr>
            </w:pPr>
          </w:p>
        </w:tc>
      </w:tr>
      <w:tr w:rsidR="007E0A83" w:rsidRPr="00B92DAD" w14:paraId="3CE99776" w14:textId="77777777" w:rsidTr="00DF2C9B">
        <w:trPr>
          <w:jc w:val="center"/>
        </w:trPr>
        <w:tc>
          <w:tcPr>
            <w:tcW w:w="1080" w:type="dxa"/>
          </w:tcPr>
          <w:p w14:paraId="5EC569C4" w14:textId="3600FEBD" w:rsidR="007E0A83" w:rsidRDefault="007E0A83" w:rsidP="00DF2C9B">
            <w:pPr>
              <w:rPr>
                <w:rFonts w:cstheme="minorHAnsi"/>
                <w:szCs w:val="24"/>
              </w:rPr>
            </w:pPr>
          </w:p>
        </w:tc>
        <w:tc>
          <w:tcPr>
            <w:tcW w:w="6946" w:type="dxa"/>
          </w:tcPr>
          <w:p w14:paraId="567761A3" w14:textId="24FDC1D0" w:rsidR="007E0A83" w:rsidRDefault="007E0A83" w:rsidP="00001839">
            <w:pPr>
              <w:rPr>
                <w:rFonts w:cstheme="minorHAnsi"/>
                <w:szCs w:val="24"/>
              </w:rPr>
            </w:pPr>
          </w:p>
        </w:tc>
      </w:tr>
      <w:tr w:rsidR="00042731" w:rsidRPr="00B92DAD" w14:paraId="0BB4AB0B" w14:textId="77777777" w:rsidTr="00DF2C9B">
        <w:trPr>
          <w:jc w:val="center"/>
        </w:trPr>
        <w:tc>
          <w:tcPr>
            <w:tcW w:w="1080" w:type="dxa"/>
          </w:tcPr>
          <w:p w14:paraId="2BB96A98" w14:textId="73E28A97" w:rsidR="00042731" w:rsidRDefault="00042731" w:rsidP="00DF2C9B">
            <w:pPr>
              <w:rPr>
                <w:rFonts w:cstheme="minorHAnsi"/>
                <w:szCs w:val="24"/>
              </w:rPr>
            </w:pPr>
          </w:p>
        </w:tc>
        <w:tc>
          <w:tcPr>
            <w:tcW w:w="6946" w:type="dxa"/>
          </w:tcPr>
          <w:p w14:paraId="033B0ED5" w14:textId="4D2A894F" w:rsidR="00042731" w:rsidRDefault="00042731" w:rsidP="00DF2C9B">
            <w:pPr>
              <w:rPr>
                <w:rFonts w:cstheme="minorHAnsi"/>
                <w:szCs w:val="24"/>
              </w:rPr>
            </w:pPr>
          </w:p>
        </w:tc>
      </w:tr>
      <w:tr w:rsidR="00C06D25" w:rsidRPr="00B92DAD" w14:paraId="6FD25853" w14:textId="77777777" w:rsidTr="00DF2C9B">
        <w:trPr>
          <w:jc w:val="center"/>
        </w:trPr>
        <w:tc>
          <w:tcPr>
            <w:tcW w:w="1080" w:type="dxa"/>
          </w:tcPr>
          <w:p w14:paraId="6ABE3619" w14:textId="5DB19E7D" w:rsidR="00C06D25" w:rsidRPr="00D4221F" w:rsidRDefault="00C06D25" w:rsidP="00C06D25">
            <w:pPr>
              <w:rPr>
                <w:rFonts w:cstheme="minorHAnsi"/>
                <w:szCs w:val="24"/>
              </w:rPr>
            </w:pPr>
            <w:r>
              <w:rPr>
                <w:rFonts w:cstheme="minorHAnsi"/>
                <w:szCs w:val="24"/>
              </w:rPr>
              <w:t>GP</w:t>
            </w:r>
          </w:p>
        </w:tc>
        <w:tc>
          <w:tcPr>
            <w:tcW w:w="6946" w:type="dxa"/>
          </w:tcPr>
          <w:p w14:paraId="1E2E4323" w14:textId="021A1939" w:rsidR="00C06D25" w:rsidRPr="00D4221F" w:rsidRDefault="00C06D25" w:rsidP="00C06D25">
            <w:pPr>
              <w:rPr>
                <w:rFonts w:cstheme="minorHAnsi"/>
                <w:szCs w:val="24"/>
              </w:rPr>
            </w:pPr>
            <w:r>
              <w:rPr>
                <w:rFonts w:cstheme="minorHAnsi"/>
                <w:szCs w:val="24"/>
              </w:rPr>
              <w:t>General Practitioner</w:t>
            </w:r>
          </w:p>
        </w:tc>
      </w:tr>
      <w:tr w:rsidR="00C06D25" w:rsidRPr="00B92DAD" w14:paraId="5D842EF2" w14:textId="77777777" w:rsidTr="00DF2C9B">
        <w:trPr>
          <w:jc w:val="center"/>
        </w:trPr>
        <w:tc>
          <w:tcPr>
            <w:tcW w:w="1080" w:type="dxa"/>
          </w:tcPr>
          <w:p w14:paraId="45064963" w14:textId="06375CB2" w:rsidR="00C06D25" w:rsidRDefault="00C06D25" w:rsidP="00C06D25">
            <w:pPr>
              <w:rPr>
                <w:rFonts w:cstheme="minorHAnsi"/>
                <w:szCs w:val="24"/>
              </w:rPr>
            </w:pPr>
            <w:r>
              <w:rPr>
                <w:rFonts w:cstheme="minorHAnsi"/>
                <w:szCs w:val="24"/>
              </w:rPr>
              <w:t>GPSC</w:t>
            </w:r>
          </w:p>
        </w:tc>
        <w:tc>
          <w:tcPr>
            <w:tcW w:w="6946" w:type="dxa"/>
          </w:tcPr>
          <w:p w14:paraId="1D3A3807" w14:textId="344B4FE0" w:rsidR="00C06D25" w:rsidRDefault="00C06D25" w:rsidP="00C06D25">
            <w:pPr>
              <w:rPr>
                <w:rFonts w:cstheme="minorHAnsi"/>
                <w:szCs w:val="24"/>
              </w:rPr>
            </w:pPr>
            <w:r>
              <w:rPr>
                <w:rFonts w:cstheme="minorHAnsi"/>
                <w:szCs w:val="24"/>
              </w:rPr>
              <w:t>General Practice Services Committee</w:t>
            </w:r>
          </w:p>
        </w:tc>
      </w:tr>
      <w:tr w:rsidR="00C06D25" w:rsidRPr="00B92DAD" w14:paraId="3F925BB8" w14:textId="77777777" w:rsidTr="00DF2C9B">
        <w:trPr>
          <w:jc w:val="center"/>
        </w:trPr>
        <w:tc>
          <w:tcPr>
            <w:tcW w:w="1080" w:type="dxa"/>
          </w:tcPr>
          <w:p w14:paraId="0BB8CD52" w14:textId="4D61817F" w:rsidR="00C06D25" w:rsidRDefault="00C06D25" w:rsidP="00C06D25">
            <w:pPr>
              <w:rPr>
                <w:rFonts w:cstheme="minorHAnsi"/>
                <w:szCs w:val="24"/>
              </w:rPr>
            </w:pPr>
            <w:proofErr w:type="spellStart"/>
            <w:r>
              <w:rPr>
                <w:rFonts w:cstheme="minorHAnsi"/>
                <w:szCs w:val="24"/>
              </w:rPr>
              <w:t>MoH</w:t>
            </w:r>
            <w:proofErr w:type="spellEnd"/>
          </w:p>
        </w:tc>
        <w:tc>
          <w:tcPr>
            <w:tcW w:w="6946" w:type="dxa"/>
          </w:tcPr>
          <w:p w14:paraId="4BA978F6" w14:textId="0F921B3A" w:rsidR="00C06D25" w:rsidRDefault="00C06D25" w:rsidP="00C06D25">
            <w:pPr>
              <w:rPr>
                <w:rFonts w:cstheme="minorHAnsi"/>
                <w:szCs w:val="24"/>
              </w:rPr>
            </w:pPr>
            <w:r>
              <w:rPr>
                <w:rFonts w:cstheme="minorHAnsi"/>
                <w:szCs w:val="24"/>
              </w:rPr>
              <w:t>Ministry of Health</w:t>
            </w:r>
          </w:p>
        </w:tc>
      </w:tr>
      <w:tr w:rsidR="00C06D25" w:rsidRPr="00B92DAD" w14:paraId="70DE3075" w14:textId="77777777" w:rsidTr="00DF2C9B">
        <w:trPr>
          <w:jc w:val="center"/>
        </w:trPr>
        <w:tc>
          <w:tcPr>
            <w:tcW w:w="1080" w:type="dxa"/>
          </w:tcPr>
          <w:p w14:paraId="207B6E98" w14:textId="131C417C" w:rsidR="00C06D25" w:rsidRDefault="00C06D25" w:rsidP="00C06D25">
            <w:pPr>
              <w:rPr>
                <w:rFonts w:cstheme="minorHAnsi"/>
                <w:szCs w:val="24"/>
              </w:rPr>
            </w:pPr>
            <w:r>
              <w:rPr>
                <w:rFonts w:cstheme="minorHAnsi"/>
                <w:szCs w:val="24"/>
              </w:rPr>
              <w:t>PMH</w:t>
            </w:r>
          </w:p>
        </w:tc>
        <w:tc>
          <w:tcPr>
            <w:tcW w:w="6946" w:type="dxa"/>
          </w:tcPr>
          <w:p w14:paraId="3A4E8201" w14:textId="3E08F795" w:rsidR="00C06D25" w:rsidRDefault="00C06D25" w:rsidP="00C06D25">
            <w:pPr>
              <w:rPr>
                <w:rFonts w:cstheme="minorHAnsi"/>
                <w:szCs w:val="24"/>
              </w:rPr>
            </w:pPr>
            <w:r>
              <w:rPr>
                <w:rFonts w:cstheme="minorHAnsi"/>
                <w:szCs w:val="24"/>
              </w:rPr>
              <w:t>Patient Medical Home</w:t>
            </w:r>
          </w:p>
        </w:tc>
      </w:tr>
      <w:tr w:rsidR="00C06D25" w:rsidRPr="00B92DAD" w14:paraId="76FACF7F" w14:textId="77777777" w:rsidTr="00DF2C9B">
        <w:trPr>
          <w:jc w:val="center"/>
        </w:trPr>
        <w:tc>
          <w:tcPr>
            <w:tcW w:w="1080" w:type="dxa"/>
          </w:tcPr>
          <w:p w14:paraId="6B34DAEB" w14:textId="1C8A0AE6" w:rsidR="00C06D25" w:rsidRDefault="00C06D25" w:rsidP="00C06D25">
            <w:pPr>
              <w:rPr>
                <w:rFonts w:cstheme="minorHAnsi"/>
                <w:szCs w:val="24"/>
              </w:rPr>
            </w:pPr>
            <w:r>
              <w:rPr>
                <w:rFonts w:cstheme="minorHAnsi"/>
                <w:szCs w:val="24"/>
              </w:rPr>
              <w:t>RRDFP</w:t>
            </w:r>
          </w:p>
        </w:tc>
        <w:tc>
          <w:tcPr>
            <w:tcW w:w="6946" w:type="dxa"/>
          </w:tcPr>
          <w:p w14:paraId="65BF4D06" w14:textId="76D0CAC8" w:rsidR="00C06D25" w:rsidRDefault="00C06D25" w:rsidP="00C06D25">
            <w:pPr>
              <w:rPr>
                <w:rFonts w:cstheme="minorHAnsi"/>
                <w:szCs w:val="24"/>
              </w:rPr>
            </w:pPr>
            <w:r>
              <w:rPr>
                <w:rFonts w:cstheme="minorHAnsi"/>
                <w:szCs w:val="24"/>
              </w:rPr>
              <w:t>Rural and Remote Division of Family Practice</w:t>
            </w:r>
          </w:p>
        </w:tc>
      </w:tr>
      <w:tr w:rsidR="00C06D25" w:rsidRPr="00B92DAD" w14:paraId="65B08B7A" w14:textId="77777777" w:rsidTr="00DF2C9B">
        <w:trPr>
          <w:jc w:val="center"/>
        </w:trPr>
        <w:tc>
          <w:tcPr>
            <w:tcW w:w="1080" w:type="dxa"/>
          </w:tcPr>
          <w:p w14:paraId="12F0AF99" w14:textId="00F32470" w:rsidR="00C06D25" w:rsidRDefault="00C06D25" w:rsidP="00C06D25">
            <w:pPr>
              <w:rPr>
                <w:rFonts w:cstheme="minorHAnsi"/>
                <w:szCs w:val="24"/>
              </w:rPr>
            </w:pPr>
          </w:p>
        </w:tc>
        <w:tc>
          <w:tcPr>
            <w:tcW w:w="6946" w:type="dxa"/>
          </w:tcPr>
          <w:p w14:paraId="368D4C30" w14:textId="14B1B82C" w:rsidR="00C06D25" w:rsidRDefault="00C06D25" w:rsidP="00C06D25">
            <w:pPr>
              <w:rPr>
                <w:rFonts w:cstheme="minorHAnsi"/>
                <w:szCs w:val="24"/>
              </w:rPr>
            </w:pPr>
          </w:p>
        </w:tc>
      </w:tr>
      <w:tr w:rsidR="00C06D25" w:rsidRPr="00B92DAD" w14:paraId="07970EA4" w14:textId="77777777" w:rsidTr="00DF2C9B">
        <w:trPr>
          <w:jc w:val="center"/>
        </w:trPr>
        <w:tc>
          <w:tcPr>
            <w:tcW w:w="1080" w:type="dxa"/>
          </w:tcPr>
          <w:p w14:paraId="0E6A1B12" w14:textId="7286E319" w:rsidR="00C06D25" w:rsidRDefault="00C06D25" w:rsidP="00C06D25">
            <w:pPr>
              <w:rPr>
                <w:rFonts w:cstheme="minorHAnsi"/>
                <w:szCs w:val="24"/>
              </w:rPr>
            </w:pPr>
          </w:p>
        </w:tc>
        <w:tc>
          <w:tcPr>
            <w:tcW w:w="6946" w:type="dxa"/>
          </w:tcPr>
          <w:p w14:paraId="179D461A" w14:textId="0AC995DD" w:rsidR="00C06D25" w:rsidRDefault="00C06D25" w:rsidP="00C06D25">
            <w:pPr>
              <w:rPr>
                <w:rFonts w:cstheme="minorHAnsi"/>
                <w:szCs w:val="24"/>
              </w:rPr>
            </w:pPr>
          </w:p>
        </w:tc>
      </w:tr>
      <w:tr w:rsidR="00C06D25" w:rsidRPr="00B92DAD" w14:paraId="2266C854" w14:textId="77777777" w:rsidTr="00DF2C9B">
        <w:trPr>
          <w:jc w:val="center"/>
        </w:trPr>
        <w:tc>
          <w:tcPr>
            <w:tcW w:w="1080" w:type="dxa"/>
          </w:tcPr>
          <w:p w14:paraId="36B4AA06" w14:textId="4BBCE817" w:rsidR="00C06D25" w:rsidRDefault="00C06D25" w:rsidP="00C06D25">
            <w:pPr>
              <w:rPr>
                <w:rFonts w:cstheme="minorHAnsi"/>
                <w:szCs w:val="24"/>
              </w:rPr>
            </w:pPr>
          </w:p>
        </w:tc>
        <w:tc>
          <w:tcPr>
            <w:tcW w:w="6946" w:type="dxa"/>
          </w:tcPr>
          <w:p w14:paraId="4BEB714F" w14:textId="3BC33B0B" w:rsidR="00C06D25" w:rsidRDefault="00C06D25" w:rsidP="00C06D25">
            <w:pPr>
              <w:rPr>
                <w:rFonts w:cstheme="minorHAnsi"/>
                <w:szCs w:val="24"/>
              </w:rPr>
            </w:pPr>
          </w:p>
        </w:tc>
      </w:tr>
      <w:tr w:rsidR="00C06D25" w:rsidRPr="00B92DAD" w14:paraId="4B94B4FB" w14:textId="77777777" w:rsidTr="00DF2C9B">
        <w:trPr>
          <w:jc w:val="center"/>
        </w:trPr>
        <w:tc>
          <w:tcPr>
            <w:tcW w:w="1080" w:type="dxa"/>
          </w:tcPr>
          <w:p w14:paraId="728AF58B" w14:textId="6468D6BC" w:rsidR="00C06D25" w:rsidRDefault="00C06D25" w:rsidP="00C06D25">
            <w:pPr>
              <w:rPr>
                <w:rFonts w:cstheme="minorHAnsi"/>
                <w:szCs w:val="24"/>
              </w:rPr>
            </w:pPr>
          </w:p>
        </w:tc>
        <w:tc>
          <w:tcPr>
            <w:tcW w:w="6946" w:type="dxa"/>
          </w:tcPr>
          <w:p w14:paraId="57FACCEE" w14:textId="2920A50E" w:rsidR="00C06D25" w:rsidRDefault="00C06D25" w:rsidP="00C06D25">
            <w:pPr>
              <w:rPr>
                <w:rFonts w:cstheme="minorHAnsi"/>
                <w:szCs w:val="24"/>
              </w:rPr>
            </w:pPr>
          </w:p>
        </w:tc>
      </w:tr>
      <w:tr w:rsidR="00C06D25" w:rsidRPr="00B92DAD" w14:paraId="08113A98" w14:textId="77777777" w:rsidTr="00DF2C9B">
        <w:trPr>
          <w:jc w:val="center"/>
        </w:trPr>
        <w:tc>
          <w:tcPr>
            <w:tcW w:w="1080" w:type="dxa"/>
          </w:tcPr>
          <w:p w14:paraId="73935459" w14:textId="7ADFAE32" w:rsidR="00C06D25" w:rsidRDefault="00C06D25" w:rsidP="00C06D25">
            <w:pPr>
              <w:rPr>
                <w:rFonts w:cstheme="minorHAnsi"/>
                <w:szCs w:val="24"/>
              </w:rPr>
            </w:pPr>
          </w:p>
        </w:tc>
        <w:tc>
          <w:tcPr>
            <w:tcW w:w="6946" w:type="dxa"/>
          </w:tcPr>
          <w:p w14:paraId="7617BF42" w14:textId="2502E388" w:rsidR="00C06D25" w:rsidRDefault="00C06D25" w:rsidP="00C06D25">
            <w:pPr>
              <w:rPr>
                <w:rFonts w:cstheme="minorHAnsi"/>
                <w:szCs w:val="24"/>
              </w:rPr>
            </w:pPr>
          </w:p>
        </w:tc>
      </w:tr>
      <w:tr w:rsidR="00C06D25" w:rsidRPr="00B92DAD" w14:paraId="4E3047F7" w14:textId="77777777" w:rsidTr="00DF2C9B">
        <w:trPr>
          <w:jc w:val="center"/>
        </w:trPr>
        <w:tc>
          <w:tcPr>
            <w:tcW w:w="1080" w:type="dxa"/>
          </w:tcPr>
          <w:p w14:paraId="0E546F46" w14:textId="379E73A3" w:rsidR="00C06D25" w:rsidRDefault="00C06D25" w:rsidP="00C06D25">
            <w:pPr>
              <w:rPr>
                <w:rFonts w:cstheme="minorHAnsi"/>
                <w:szCs w:val="24"/>
              </w:rPr>
            </w:pPr>
          </w:p>
        </w:tc>
        <w:tc>
          <w:tcPr>
            <w:tcW w:w="6946" w:type="dxa"/>
          </w:tcPr>
          <w:p w14:paraId="583D9955" w14:textId="4019C4C4" w:rsidR="00C06D25" w:rsidRDefault="00C06D25" w:rsidP="00C06D25">
            <w:pPr>
              <w:rPr>
                <w:rFonts w:cstheme="minorHAnsi"/>
                <w:szCs w:val="24"/>
              </w:rPr>
            </w:pPr>
          </w:p>
        </w:tc>
      </w:tr>
    </w:tbl>
    <w:p w14:paraId="2EA3FE9C" w14:textId="77777777" w:rsidR="0097169F" w:rsidRDefault="0097169F" w:rsidP="0049403B">
      <w:pPr>
        <w:sectPr w:rsidR="0097169F" w:rsidSect="00F82040">
          <w:headerReference w:type="default" r:id="rId13"/>
          <w:footerReference w:type="default" r:id="rId14"/>
          <w:headerReference w:type="first" r:id="rId15"/>
          <w:footerReference w:type="first" r:id="rId16"/>
          <w:pgSz w:w="12240" w:h="15840" w:code="1"/>
          <w:pgMar w:top="1440" w:right="1440" w:bottom="1440" w:left="1440" w:header="709" w:footer="569" w:gutter="0"/>
          <w:pgNumType w:fmt="lowerRoman" w:start="1"/>
          <w:cols w:space="708"/>
          <w:docGrid w:linePitch="360"/>
        </w:sectPr>
      </w:pPr>
    </w:p>
    <w:p w14:paraId="2223E4F9" w14:textId="3B27911C" w:rsidR="00EC6D1D" w:rsidRPr="003F3648" w:rsidRDefault="00A1268A" w:rsidP="006B1E1E">
      <w:pPr>
        <w:pStyle w:val="Heading1"/>
      </w:pPr>
      <w:bookmarkStart w:id="9" w:name="_Toc518551370"/>
      <w:bookmarkStart w:id="10" w:name="_Toc519070451"/>
      <w:bookmarkStart w:id="11" w:name="_Toc519238507"/>
      <w:bookmarkStart w:id="12" w:name="_Toc519783100"/>
      <w:bookmarkEnd w:id="4"/>
      <w:r>
        <w:lastRenderedPageBreak/>
        <w:t>Purpose</w:t>
      </w:r>
      <w:bookmarkEnd w:id="9"/>
      <w:bookmarkEnd w:id="10"/>
      <w:bookmarkEnd w:id="11"/>
      <w:bookmarkEnd w:id="12"/>
    </w:p>
    <w:p w14:paraId="0794A811" w14:textId="44950787" w:rsidR="00EC6D1D" w:rsidRDefault="00D74255" w:rsidP="007C348F">
      <w:pPr>
        <w:spacing w:after="200" w:line="264" w:lineRule="auto"/>
      </w:pPr>
      <w:r>
        <w:t>This document is designed to guide the evaluation</w:t>
      </w:r>
      <w:r w:rsidR="00CE308A">
        <w:t xml:space="preserve"> </w:t>
      </w:r>
      <w:r w:rsidR="00C4596B">
        <w:t xml:space="preserve">of the </w:t>
      </w:r>
      <w:r w:rsidR="00207414">
        <w:t>Rural and Remote Division of Family Practice’s Patient Medical Home initiative.</w:t>
      </w:r>
      <w:r w:rsidR="00557108">
        <w:t xml:space="preserve"> </w:t>
      </w:r>
      <w:r w:rsidR="000D7191">
        <w:t>To this end</w:t>
      </w:r>
      <w:r w:rsidR="00600AF7">
        <w:t>, the</w:t>
      </w:r>
      <w:r w:rsidR="00E24455">
        <w:t xml:space="preserve"> framework </w:t>
      </w:r>
      <w:r w:rsidR="00AE2E7B">
        <w:t xml:space="preserve">describes </w:t>
      </w:r>
      <w:r w:rsidR="00207414">
        <w:t xml:space="preserve">the Rural and Remote Division, </w:t>
      </w:r>
      <w:r w:rsidR="004E3FF9">
        <w:t xml:space="preserve">the provincial PMH initiative, and </w:t>
      </w:r>
      <w:r w:rsidR="0030071C">
        <w:t xml:space="preserve">each Chapter’s PMH </w:t>
      </w:r>
      <w:r w:rsidR="000B03E1">
        <w:t>objectives. The document also outlines</w:t>
      </w:r>
      <w:r w:rsidR="00B35753">
        <w:t xml:space="preserve"> the scope of the evaluation, </w:t>
      </w:r>
      <w:r w:rsidR="00052538">
        <w:t>including</w:t>
      </w:r>
      <w:r w:rsidR="00B35753">
        <w:t xml:space="preserve"> the identification of</w:t>
      </w:r>
      <w:r w:rsidR="00307391">
        <w:t xml:space="preserve"> the evaluation objectives, </w:t>
      </w:r>
      <w:r w:rsidR="00E63328">
        <w:t xml:space="preserve">key </w:t>
      </w:r>
      <w:r w:rsidR="00307391">
        <w:t>questions, indicators, data collection methods</w:t>
      </w:r>
      <w:r w:rsidR="003F016B">
        <w:t>, and stakeholder</w:t>
      </w:r>
      <w:r w:rsidR="00307391">
        <w:t xml:space="preserve"> </w:t>
      </w:r>
      <w:r w:rsidR="003F016B">
        <w:t>involvement</w:t>
      </w:r>
      <w:r w:rsidR="00BB1A42">
        <w:t xml:space="preserve">. </w:t>
      </w:r>
      <w:r w:rsidR="00D2381B">
        <w:t>Proposed</w:t>
      </w:r>
      <w:r w:rsidR="00600AF7">
        <w:t xml:space="preserve"> e</w:t>
      </w:r>
      <w:r w:rsidR="006E4864">
        <w:t xml:space="preserve">valuation </w:t>
      </w:r>
      <w:r w:rsidR="009B0718">
        <w:t xml:space="preserve">activities </w:t>
      </w:r>
      <w:r w:rsidR="00B35753">
        <w:t>are</w:t>
      </w:r>
      <w:r w:rsidR="009B0718">
        <w:t xml:space="preserve"> consolidated in an evaluation</w:t>
      </w:r>
      <w:r w:rsidR="00F316D8">
        <w:t xml:space="preserve"> workplan and matrix.</w:t>
      </w:r>
    </w:p>
    <w:p w14:paraId="62994386" w14:textId="08DA5E71" w:rsidR="00A1268A" w:rsidRDefault="006B1E1E" w:rsidP="0019053F">
      <w:pPr>
        <w:pStyle w:val="Heading1"/>
      </w:pPr>
      <w:bookmarkStart w:id="13" w:name="_Toc518551371"/>
      <w:bookmarkStart w:id="14" w:name="_Toc519070452"/>
      <w:bookmarkStart w:id="15" w:name="_Toc519238508"/>
      <w:bookmarkStart w:id="16" w:name="_Toc519783101"/>
      <w:r>
        <w:t xml:space="preserve">About </w:t>
      </w:r>
      <w:bookmarkEnd w:id="13"/>
      <w:bookmarkEnd w:id="14"/>
      <w:bookmarkEnd w:id="15"/>
      <w:r w:rsidR="000B03E1">
        <w:t>the Rural and Remote Division</w:t>
      </w:r>
      <w:r w:rsidR="003B1D8E">
        <w:t xml:space="preserve"> of Family Practice</w:t>
      </w:r>
      <w:bookmarkEnd w:id="16"/>
    </w:p>
    <w:p w14:paraId="53BAFF4B" w14:textId="6169205A" w:rsidR="003B1D8E" w:rsidRDefault="003B1D8E" w:rsidP="003B1D8E">
      <w:pPr>
        <w:spacing w:line="264" w:lineRule="auto"/>
      </w:pPr>
      <w:bookmarkStart w:id="17" w:name="_Toc519070453"/>
      <w:bookmarkStart w:id="18" w:name="_Toc519238509"/>
      <w:r w:rsidRPr="00743D5A">
        <w:t xml:space="preserve">The </w:t>
      </w:r>
      <w:r>
        <w:t>Rural and Remote</w:t>
      </w:r>
      <w:r w:rsidRPr="00743D5A">
        <w:t xml:space="preserve"> Division of Family Practice</w:t>
      </w:r>
      <w:r>
        <w:t xml:space="preserve"> (RRDFP)</w:t>
      </w:r>
      <w:r w:rsidRPr="00743D5A">
        <w:t xml:space="preserve"> is a community-based organisation</w:t>
      </w:r>
      <w:r>
        <w:t xml:space="preserve"> established </w:t>
      </w:r>
      <w:r w:rsidRPr="00E72E5A">
        <w:t>in 2012 that</w:t>
      </w:r>
      <w:r w:rsidRPr="00743D5A">
        <w:t xml:space="preserve"> represents family physicians in </w:t>
      </w:r>
      <w:r>
        <w:t xml:space="preserve">rural and remote communities around </w:t>
      </w:r>
      <w:r w:rsidRPr="00D129A7">
        <w:t>BC</w:t>
      </w:r>
      <w:r w:rsidRPr="00743D5A">
        <w:t>.</w:t>
      </w:r>
      <w:r>
        <w:t xml:space="preserve"> The structure of the Division is unique from all existing divisions in that it includes </w:t>
      </w:r>
      <w:r w:rsidR="00C90F89">
        <w:t>thirteen</w:t>
      </w:r>
      <w:r>
        <w:t xml:space="preserve"> chapters across Island Health, Vancouver Coastal Health</w:t>
      </w:r>
      <w:r w:rsidR="00F50444">
        <w:t>, Northern Health</w:t>
      </w:r>
      <w:r>
        <w:t xml:space="preserve"> and Interior Health authorities. The chapters represent the following communities: Salt Spring Island</w:t>
      </w:r>
      <w:r w:rsidR="00153290">
        <w:t>,</w:t>
      </w:r>
      <w:r>
        <w:t xml:space="preserve"> North Vancouver Island</w:t>
      </w:r>
      <w:r w:rsidR="00153290">
        <w:t>,</w:t>
      </w:r>
      <w:r>
        <w:t xml:space="preserve"> Long Beach</w:t>
      </w:r>
      <w:r w:rsidR="00153290">
        <w:t>,</w:t>
      </w:r>
      <w:r>
        <w:t xml:space="preserve"> Gabriola Island</w:t>
      </w:r>
      <w:r w:rsidR="00153290">
        <w:t>,</w:t>
      </w:r>
      <w:r>
        <w:t xml:space="preserve"> Pemberton</w:t>
      </w:r>
      <w:r w:rsidR="00153290">
        <w:t>,</w:t>
      </w:r>
      <w:r w:rsidRPr="00A401EF">
        <w:t xml:space="preserve"> </w:t>
      </w:r>
      <w:r>
        <w:t>Bella Bella</w:t>
      </w:r>
      <w:r w:rsidR="00153290">
        <w:t>, Bella Coola,</w:t>
      </w:r>
      <w:r w:rsidR="00273922">
        <w:t xml:space="preserve"> </w:t>
      </w:r>
      <w:r w:rsidR="00C90F89">
        <w:t xml:space="preserve">Merritt, </w:t>
      </w:r>
      <w:r w:rsidR="00273922">
        <w:t>Western Interior,</w:t>
      </w:r>
      <w:r w:rsidR="00153290">
        <w:t xml:space="preserve"> Revelstoke, Hazelton,</w:t>
      </w:r>
      <w:r>
        <w:t xml:space="preserve"> Clearwater</w:t>
      </w:r>
      <w:r w:rsidR="003D6C03">
        <w:t xml:space="preserve"> plus an Open Chapter</w:t>
      </w:r>
      <w:r w:rsidRPr="00A401EF">
        <w:t xml:space="preserve">. </w:t>
      </w:r>
      <w:r w:rsidRPr="00A401EF">
        <w:rPr>
          <w:shd w:val="clear" w:color="auto" w:fill="FFFFFF"/>
        </w:rPr>
        <w:t>The members of the Rural and Remote Division work together to improve patient access to local primary care</w:t>
      </w:r>
      <w:r>
        <w:rPr>
          <w:shd w:val="clear" w:color="auto" w:fill="FFFFFF"/>
        </w:rPr>
        <w:t>,</w:t>
      </w:r>
      <w:r w:rsidRPr="00A401EF">
        <w:rPr>
          <w:shd w:val="clear" w:color="auto" w:fill="FFFFFF"/>
        </w:rPr>
        <w:t xml:space="preserve"> increase local physicians’ influence on health </w:t>
      </w:r>
      <w:r>
        <w:rPr>
          <w:shd w:val="clear" w:color="auto" w:fill="FFFFFF"/>
        </w:rPr>
        <w:t>care delivery and policy, and</w:t>
      </w:r>
      <w:r w:rsidRPr="00A401EF">
        <w:rPr>
          <w:shd w:val="clear" w:color="auto" w:fill="FFFFFF"/>
        </w:rPr>
        <w:t xml:space="preserve"> provide professional support for physicians.</w:t>
      </w:r>
    </w:p>
    <w:p w14:paraId="79CB24CC" w14:textId="5F1538E6" w:rsidR="005A7909" w:rsidRDefault="00056147" w:rsidP="00B115DB">
      <w:pPr>
        <w:pStyle w:val="Heading1"/>
      </w:pPr>
      <w:bookmarkStart w:id="19" w:name="_Toc519783102"/>
      <w:r>
        <w:t xml:space="preserve">About </w:t>
      </w:r>
      <w:bookmarkEnd w:id="17"/>
      <w:bookmarkEnd w:id="18"/>
      <w:r w:rsidR="004C788C">
        <w:t>the Patient Medical Home</w:t>
      </w:r>
      <w:r w:rsidR="0053493C">
        <w:t xml:space="preserve"> (PMH)</w:t>
      </w:r>
      <w:r w:rsidR="004C788C">
        <w:t xml:space="preserve"> Initiative</w:t>
      </w:r>
      <w:bookmarkEnd w:id="19"/>
    </w:p>
    <w:p w14:paraId="3DE33F34" w14:textId="70809DDD" w:rsidR="0053493C" w:rsidRPr="008A6479" w:rsidRDefault="0053493C" w:rsidP="0053493C">
      <w:pPr>
        <w:rPr>
          <w:rFonts w:cstheme="minorHAnsi"/>
          <w:szCs w:val="24"/>
        </w:rPr>
      </w:pPr>
      <w:r w:rsidRPr="008A6479">
        <w:rPr>
          <w:rFonts w:cstheme="minorHAnsi"/>
          <w:szCs w:val="24"/>
        </w:rPr>
        <w:t xml:space="preserve">Patient Medical Home (PMH) is a provincial initiative driven through a partnership between the General Practice Services Committee (GPSC) and </w:t>
      </w:r>
      <w:r>
        <w:rPr>
          <w:rFonts w:cstheme="minorHAnsi"/>
          <w:szCs w:val="24"/>
        </w:rPr>
        <w:t xml:space="preserve">the </w:t>
      </w:r>
      <w:r w:rsidRPr="008A6479">
        <w:rPr>
          <w:rFonts w:cstheme="minorHAnsi"/>
          <w:szCs w:val="24"/>
        </w:rPr>
        <w:t>Divisions of Family Practice. The GPSC vision associated with the PMH is to develop a foundation within a broad, integrated health system to deliver quality health care that effectively meets the needs of the British Columbia (BC) population</w:t>
      </w:r>
      <w:r w:rsidRPr="008A6479">
        <w:rPr>
          <w:rStyle w:val="FootnoteReference"/>
          <w:rFonts w:cstheme="minorHAnsi"/>
          <w:szCs w:val="24"/>
        </w:rPr>
        <w:footnoteReference w:id="2"/>
      </w:r>
      <w:r w:rsidRPr="008A6479">
        <w:rPr>
          <w:rFonts w:cstheme="minorHAnsi"/>
          <w:szCs w:val="24"/>
        </w:rPr>
        <w:t xml:space="preserve">. </w:t>
      </w:r>
    </w:p>
    <w:p w14:paraId="51FC79F1" w14:textId="77777777" w:rsidR="0053493C" w:rsidRPr="008A6479" w:rsidRDefault="0053493C" w:rsidP="0053493C">
      <w:pPr>
        <w:rPr>
          <w:rFonts w:cstheme="minorHAnsi"/>
          <w:szCs w:val="24"/>
        </w:rPr>
      </w:pPr>
      <w:r w:rsidRPr="008A6479">
        <w:rPr>
          <w:rFonts w:cstheme="minorHAnsi"/>
          <w:szCs w:val="24"/>
        </w:rPr>
        <w:t xml:space="preserve">The GPSC describes the PMH </w:t>
      </w:r>
      <w:r>
        <w:rPr>
          <w:rFonts w:cstheme="minorHAnsi"/>
          <w:szCs w:val="24"/>
        </w:rPr>
        <w:t>through 12 attributes</w:t>
      </w:r>
      <w:r>
        <w:rPr>
          <w:rStyle w:val="FootnoteReference"/>
          <w:rFonts w:cstheme="minorHAnsi"/>
          <w:szCs w:val="24"/>
        </w:rPr>
        <w:footnoteReference w:id="3"/>
      </w:r>
      <w:r>
        <w:rPr>
          <w:rFonts w:cstheme="minorHAnsi"/>
          <w:szCs w:val="24"/>
        </w:rPr>
        <w:t xml:space="preserve"> </w:t>
      </w:r>
      <w:r w:rsidRPr="008A6479">
        <w:rPr>
          <w:rFonts w:cstheme="minorHAnsi"/>
          <w:szCs w:val="24"/>
        </w:rPr>
        <w:t>as using a collaborative, team-based, patient-centred approach to provide high quality care. The PMH situates itself within an integrated primary and community care system, affording its patients timely access to coordinated, continuous, and comprehensive care within the broader system, along with a primary care provider within the PMH itself</w:t>
      </w:r>
      <w:r w:rsidRPr="008A6479">
        <w:rPr>
          <w:rStyle w:val="FootnoteReference"/>
          <w:rFonts w:cstheme="minorHAnsi"/>
          <w:szCs w:val="24"/>
        </w:rPr>
        <w:footnoteReference w:id="4"/>
      </w:r>
      <w:r w:rsidRPr="008A6479">
        <w:rPr>
          <w:rFonts w:cstheme="minorHAnsi"/>
          <w:szCs w:val="24"/>
        </w:rPr>
        <w:t>.</w:t>
      </w:r>
    </w:p>
    <w:p w14:paraId="5DDEFA66" w14:textId="6BA482A6" w:rsidR="0053493C" w:rsidRPr="008A6479" w:rsidRDefault="0053493C" w:rsidP="0053493C">
      <w:pPr>
        <w:rPr>
          <w:rFonts w:cstheme="minorHAnsi"/>
          <w:szCs w:val="24"/>
        </w:rPr>
      </w:pPr>
      <w:r w:rsidRPr="008A6479">
        <w:rPr>
          <w:rFonts w:cstheme="minorHAnsi"/>
          <w:szCs w:val="24"/>
        </w:rPr>
        <w:t>To guide local and provincial transitions to the PMH model, the GPSC has defined four overarching goals associated with the initiative:</w:t>
      </w:r>
    </w:p>
    <w:p w14:paraId="4E3911D1" w14:textId="77777777" w:rsidR="0053493C" w:rsidRPr="008A6479" w:rsidRDefault="0053493C" w:rsidP="0053493C">
      <w:pPr>
        <w:pStyle w:val="ListParagraph"/>
        <w:numPr>
          <w:ilvl w:val="0"/>
          <w:numId w:val="36"/>
        </w:numPr>
        <w:spacing w:before="0" w:after="160" w:line="276" w:lineRule="auto"/>
        <w:rPr>
          <w:rFonts w:cstheme="minorHAnsi"/>
          <w:szCs w:val="24"/>
        </w:rPr>
      </w:pPr>
      <w:r w:rsidRPr="008A6479">
        <w:rPr>
          <w:rFonts w:cstheme="minorHAnsi"/>
          <w:szCs w:val="24"/>
        </w:rPr>
        <w:t xml:space="preserve">To </w:t>
      </w:r>
      <w:r w:rsidRPr="008A6479">
        <w:rPr>
          <w:rFonts w:cstheme="minorHAnsi"/>
          <w:b/>
          <w:szCs w:val="24"/>
        </w:rPr>
        <w:t>increase</w:t>
      </w:r>
      <w:r w:rsidRPr="008A6479">
        <w:rPr>
          <w:rFonts w:cstheme="minorHAnsi"/>
          <w:szCs w:val="24"/>
        </w:rPr>
        <w:t xml:space="preserve"> </w:t>
      </w:r>
      <w:r w:rsidRPr="008A6479">
        <w:rPr>
          <w:rFonts w:cstheme="minorHAnsi"/>
          <w:b/>
          <w:szCs w:val="24"/>
        </w:rPr>
        <w:t>patient access</w:t>
      </w:r>
      <w:r w:rsidRPr="008A6479">
        <w:rPr>
          <w:rFonts w:cstheme="minorHAnsi"/>
          <w:szCs w:val="24"/>
        </w:rPr>
        <w:t xml:space="preserve"> to appropriate, comprehensive, quality primary health care for each community.</w:t>
      </w:r>
    </w:p>
    <w:p w14:paraId="7E6D54F1" w14:textId="77777777" w:rsidR="0053493C" w:rsidRPr="008A6479" w:rsidRDefault="0053493C" w:rsidP="0053493C">
      <w:pPr>
        <w:pStyle w:val="ListParagraph"/>
        <w:numPr>
          <w:ilvl w:val="0"/>
          <w:numId w:val="36"/>
        </w:numPr>
        <w:spacing w:before="0" w:after="160" w:line="276" w:lineRule="auto"/>
        <w:rPr>
          <w:rFonts w:cstheme="minorHAnsi"/>
          <w:szCs w:val="24"/>
        </w:rPr>
      </w:pPr>
      <w:r w:rsidRPr="008A6479">
        <w:rPr>
          <w:rFonts w:cstheme="minorHAnsi"/>
          <w:szCs w:val="24"/>
        </w:rPr>
        <w:t xml:space="preserve">To </w:t>
      </w:r>
      <w:r w:rsidRPr="008A6479">
        <w:rPr>
          <w:rFonts w:cstheme="minorHAnsi"/>
          <w:b/>
          <w:szCs w:val="24"/>
        </w:rPr>
        <w:t>improve</w:t>
      </w:r>
      <w:r w:rsidRPr="008A6479">
        <w:rPr>
          <w:rFonts w:cstheme="minorHAnsi"/>
          <w:szCs w:val="24"/>
        </w:rPr>
        <w:t xml:space="preserve"> </w:t>
      </w:r>
      <w:r w:rsidRPr="008A6479">
        <w:rPr>
          <w:rFonts w:cstheme="minorHAnsi"/>
          <w:b/>
          <w:szCs w:val="24"/>
        </w:rPr>
        <w:t>support for patients</w:t>
      </w:r>
      <w:r w:rsidRPr="008A6479">
        <w:rPr>
          <w:rFonts w:cstheme="minorHAnsi"/>
          <w:szCs w:val="24"/>
        </w:rPr>
        <w:t>, particularly vulnerable patients, through enhanced and simplified linkages between providers.</w:t>
      </w:r>
    </w:p>
    <w:p w14:paraId="43608F79" w14:textId="77777777" w:rsidR="0053493C" w:rsidRPr="008A6479" w:rsidRDefault="0053493C" w:rsidP="0053493C">
      <w:pPr>
        <w:pStyle w:val="ListParagraph"/>
        <w:numPr>
          <w:ilvl w:val="0"/>
          <w:numId w:val="36"/>
        </w:numPr>
        <w:spacing w:before="0" w:after="160" w:line="276" w:lineRule="auto"/>
        <w:rPr>
          <w:rFonts w:cstheme="minorHAnsi"/>
          <w:szCs w:val="24"/>
        </w:rPr>
      </w:pPr>
      <w:r w:rsidRPr="008A6479">
        <w:rPr>
          <w:rFonts w:cstheme="minorHAnsi"/>
          <w:szCs w:val="24"/>
        </w:rPr>
        <w:lastRenderedPageBreak/>
        <w:t xml:space="preserve">To contribute to a more effective, efficient, and </w:t>
      </w:r>
      <w:r w:rsidRPr="008A6479">
        <w:rPr>
          <w:rFonts w:cstheme="minorHAnsi"/>
          <w:b/>
          <w:szCs w:val="24"/>
        </w:rPr>
        <w:t>sustainable health care system</w:t>
      </w:r>
      <w:r w:rsidRPr="008A6479">
        <w:rPr>
          <w:rFonts w:cstheme="minorHAnsi"/>
          <w:szCs w:val="24"/>
        </w:rPr>
        <w:t xml:space="preserve"> that will increase capacity and meet future patient needs.</w:t>
      </w:r>
    </w:p>
    <w:p w14:paraId="6A6CDA6A" w14:textId="77777777" w:rsidR="0053493C" w:rsidRPr="008A6479" w:rsidRDefault="0053493C" w:rsidP="0053493C">
      <w:pPr>
        <w:pStyle w:val="ListParagraph"/>
        <w:numPr>
          <w:ilvl w:val="0"/>
          <w:numId w:val="36"/>
        </w:numPr>
        <w:spacing w:before="0" w:after="160" w:line="276" w:lineRule="auto"/>
        <w:rPr>
          <w:rFonts w:cstheme="minorHAnsi"/>
          <w:szCs w:val="24"/>
        </w:rPr>
      </w:pPr>
      <w:r w:rsidRPr="008A6479">
        <w:rPr>
          <w:rFonts w:cstheme="minorHAnsi"/>
          <w:szCs w:val="24"/>
        </w:rPr>
        <w:t xml:space="preserve">To </w:t>
      </w:r>
      <w:r w:rsidRPr="008A6479">
        <w:rPr>
          <w:rFonts w:cstheme="minorHAnsi"/>
          <w:b/>
          <w:szCs w:val="24"/>
        </w:rPr>
        <w:t>retain and attract family doctors</w:t>
      </w:r>
      <w:r w:rsidRPr="008A6479">
        <w:rPr>
          <w:rFonts w:cstheme="minorHAnsi"/>
          <w:szCs w:val="24"/>
        </w:rPr>
        <w:t xml:space="preserve"> and teams working with them in healthy and vibrant work environments.</w:t>
      </w:r>
    </w:p>
    <w:p w14:paraId="5D23B4FD" w14:textId="2DE16254" w:rsidR="0053493C" w:rsidRPr="00AD0A35" w:rsidRDefault="0053493C" w:rsidP="0053493C">
      <w:pPr>
        <w:rPr>
          <w:rFonts w:cstheme="minorHAnsi"/>
          <w:szCs w:val="24"/>
        </w:rPr>
      </w:pPr>
      <w:r w:rsidRPr="008A6479">
        <w:rPr>
          <w:rFonts w:cstheme="minorHAnsi"/>
          <w:szCs w:val="24"/>
        </w:rPr>
        <w:t xml:space="preserve">Finally, to align their vision and goals for PMH, the GPSC has selected four key outcome areas of interest: </w:t>
      </w:r>
      <w:r w:rsidRPr="008A6479">
        <w:rPr>
          <w:rFonts w:cstheme="minorHAnsi"/>
          <w:b/>
          <w:szCs w:val="24"/>
        </w:rPr>
        <w:t>physician experience</w:t>
      </w:r>
      <w:r w:rsidRPr="008A6479">
        <w:rPr>
          <w:rFonts w:cstheme="minorHAnsi"/>
          <w:szCs w:val="24"/>
        </w:rPr>
        <w:t xml:space="preserve">, </w:t>
      </w:r>
      <w:r w:rsidRPr="008A6479">
        <w:rPr>
          <w:rFonts w:cstheme="minorHAnsi"/>
          <w:b/>
          <w:szCs w:val="24"/>
        </w:rPr>
        <w:t>access</w:t>
      </w:r>
      <w:r w:rsidR="007F27DE">
        <w:rPr>
          <w:rFonts w:cstheme="minorHAnsi"/>
          <w:b/>
          <w:szCs w:val="24"/>
        </w:rPr>
        <w:t xml:space="preserve"> to care</w:t>
      </w:r>
      <w:r w:rsidRPr="008A6479">
        <w:rPr>
          <w:rFonts w:cstheme="minorHAnsi"/>
          <w:szCs w:val="24"/>
        </w:rPr>
        <w:t xml:space="preserve">, </w:t>
      </w:r>
      <w:r w:rsidRPr="008A6479">
        <w:rPr>
          <w:rFonts w:cstheme="minorHAnsi"/>
          <w:b/>
          <w:szCs w:val="24"/>
        </w:rPr>
        <w:t>patient experience</w:t>
      </w:r>
      <w:r w:rsidRPr="008A6479">
        <w:rPr>
          <w:rFonts w:cstheme="minorHAnsi"/>
          <w:szCs w:val="24"/>
        </w:rPr>
        <w:t xml:space="preserve">, and </w:t>
      </w:r>
      <w:r w:rsidRPr="008A6479">
        <w:rPr>
          <w:rFonts w:cstheme="minorHAnsi"/>
          <w:b/>
          <w:szCs w:val="24"/>
        </w:rPr>
        <w:t>cos</w:t>
      </w:r>
      <w:r w:rsidR="00E70905">
        <w:rPr>
          <w:rFonts w:cstheme="minorHAnsi"/>
          <w:b/>
          <w:szCs w:val="24"/>
        </w:rPr>
        <w:t>t</w:t>
      </w:r>
      <w:r w:rsidRPr="008A6479">
        <w:rPr>
          <w:rFonts w:cstheme="minorHAnsi"/>
          <w:szCs w:val="24"/>
        </w:rPr>
        <w:t>.</w:t>
      </w:r>
    </w:p>
    <w:p w14:paraId="1B9111D5" w14:textId="4F7DED61" w:rsidR="00F406D5" w:rsidRDefault="00F406D5" w:rsidP="00C80691">
      <w:pPr>
        <w:pStyle w:val="Heading1"/>
      </w:pPr>
      <w:bookmarkStart w:id="20" w:name="_Toc518551372"/>
      <w:bookmarkStart w:id="21" w:name="_Toc519070455"/>
      <w:bookmarkStart w:id="22" w:name="_Toc519238511"/>
      <w:bookmarkStart w:id="23" w:name="_Toc519783103"/>
      <w:r>
        <w:t>Evaluation Approach</w:t>
      </w:r>
      <w:bookmarkEnd w:id="20"/>
      <w:bookmarkEnd w:id="21"/>
      <w:bookmarkEnd w:id="22"/>
      <w:bookmarkEnd w:id="23"/>
    </w:p>
    <w:p w14:paraId="41603F2C" w14:textId="13BCF9C7" w:rsidR="0015395F" w:rsidRDefault="00A022EB" w:rsidP="00C80691">
      <w:bookmarkStart w:id="24" w:name="_Toc518551373"/>
      <w:r>
        <w:t>The evaluation</w:t>
      </w:r>
      <w:r w:rsidR="00C92B0E">
        <w:t xml:space="preserve"> is </w:t>
      </w:r>
      <w:r w:rsidR="00C92B0E" w:rsidRPr="00A80904">
        <w:t>designed to</w:t>
      </w:r>
      <w:r w:rsidR="009632B9">
        <w:t xml:space="preserve"> be developmental and</w:t>
      </w:r>
      <w:r w:rsidR="00C92B0E" w:rsidRPr="00A80904">
        <w:t xml:space="preserve"> </w:t>
      </w:r>
      <w:r w:rsidR="006F6CA3">
        <w:t xml:space="preserve">use multiple lines of evidence </w:t>
      </w:r>
      <w:r w:rsidR="009632B9">
        <w:t xml:space="preserve">(including both qualitative and quantitative </w:t>
      </w:r>
      <w:r w:rsidR="00EA5F07">
        <w:t xml:space="preserve">methods) to provide formative (process) and summative (outcome) data to the local project team. To this extent, the </w:t>
      </w:r>
      <w:r w:rsidR="008F184F">
        <w:t xml:space="preserve">evaluation framework is designed to guide the evaluation of the PMH initiative and can be used as a working document </w:t>
      </w:r>
      <w:r w:rsidR="00820E9D">
        <w:t xml:space="preserve">that </w:t>
      </w:r>
      <w:r w:rsidR="00284261">
        <w:t>may be</w:t>
      </w:r>
      <w:r w:rsidR="00820E9D">
        <w:t xml:space="preserve"> adapted over the course of the initiative in response to changes in impl</w:t>
      </w:r>
      <w:r w:rsidR="00284261">
        <w:t>eme</w:t>
      </w:r>
      <w:r w:rsidR="00820E9D">
        <w:t>ntation or as new learnings arise.</w:t>
      </w:r>
    </w:p>
    <w:p w14:paraId="416FF080" w14:textId="53F68DE6" w:rsidR="00AC4CDF" w:rsidRDefault="00AC4CDF" w:rsidP="00C80691">
      <w:r>
        <w:t xml:space="preserve">Using a quality improvement lens, all findings will be analysed and reported </w:t>
      </w:r>
      <w:r w:rsidR="00C84531">
        <w:t xml:space="preserve">back to the project team in a timely manner </w:t>
      </w:r>
      <w:r>
        <w:t>to</w:t>
      </w:r>
      <w:r w:rsidR="00C84531">
        <w:t xml:space="preserve"> </w:t>
      </w:r>
      <w:r w:rsidR="00B06677">
        <w:t>better understand</w:t>
      </w:r>
      <w:r>
        <w:t xml:space="preserve"> the </w:t>
      </w:r>
      <w:r w:rsidR="007F27DE">
        <w:t>implementation of</w:t>
      </w:r>
      <w:r w:rsidR="002B466E">
        <w:t xml:space="preserve"> practice changes or models within each chapter, as well as be able to identify and share outcomes, lessons learned, </w:t>
      </w:r>
      <w:r w:rsidR="006F6CA3">
        <w:t xml:space="preserve">strengths </w:t>
      </w:r>
      <w:r w:rsidR="002B466E">
        <w:t>and areas of opportunity.</w:t>
      </w:r>
    </w:p>
    <w:p w14:paraId="788621EB" w14:textId="12FC8547" w:rsidR="00F75292" w:rsidRDefault="00B06677" w:rsidP="00A022EB">
      <w:r>
        <w:t>Further, t</w:t>
      </w:r>
      <w:r w:rsidR="00036F78">
        <w:t xml:space="preserve">he evaluation </w:t>
      </w:r>
      <w:r>
        <w:t>intends to</w:t>
      </w:r>
      <w:r w:rsidR="00036F78">
        <w:t xml:space="preserve"> use a participatory </w:t>
      </w:r>
      <w:r w:rsidR="00E60197">
        <w:t>approach</w:t>
      </w:r>
      <w:r w:rsidR="00503410">
        <w:t xml:space="preserve"> to refine the evaluation plan, develop the </w:t>
      </w:r>
      <w:r w:rsidR="00FC75B5">
        <w:t xml:space="preserve">data collection </w:t>
      </w:r>
      <w:r w:rsidR="00503410">
        <w:t>tools, and vet the</w:t>
      </w:r>
      <w:r w:rsidR="00FC75B5">
        <w:t xml:space="preserve"> </w:t>
      </w:r>
      <w:r w:rsidR="00503410">
        <w:t xml:space="preserve">findings. </w:t>
      </w:r>
      <w:r w:rsidR="00CF0FC1">
        <w:t>In working closely with</w:t>
      </w:r>
      <w:r w:rsidR="00F70DFE">
        <w:t xml:space="preserve"> </w:t>
      </w:r>
      <w:r w:rsidR="006F6CA3">
        <w:t>the project manager and chapter coordinators,</w:t>
      </w:r>
      <w:r w:rsidR="00CF0FC1">
        <w:t xml:space="preserve"> </w:t>
      </w:r>
      <w:r w:rsidR="00FC75B5">
        <w:t>t</w:t>
      </w:r>
      <w:r w:rsidR="00503410">
        <w:t xml:space="preserve">he evaluation will also </w:t>
      </w:r>
      <w:r w:rsidR="007D622D">
        <w:t xml:space="preserve">ensure that the </w:t>
      </w:r>
      <w:r w:rsidR="00001839">
        <w:t>data collected</w:t>
      </w:r>
      <w:r w:rsidR="00CE165F">
        <w:t xml:space="preserve"> is utilization-focused and responsive to the feedback</w:t>
      </w:r>
      <w:r w:rsidR="00FC75B5">
        <w:t>,</w:t>
      </w:r>
      <w:r w:rsidR="00CE165F">
        <w:t xml:space="preserve"> needs</w:t>
      </w:r>
      <w:r w:rsidR="00FC75B5">
        <w:t>, and activities</w:t>
      </w:r>
      <w:r w:rsidR="00CE165F">
        <w:t xml:space="preserve"> of </w:t>
      </w:r>
      <w:r w:rsidR="009F400F">
        <w:t xml:space="preserve">key </w:t>
      </w:r>
      <w:r w:rsidR="00CE165F">
        <w:t>stakeholder groups.</w:t>
      </w:r>
    </w:p>
    <w:p w14:paraId="76F8CD71" w14:textId="4220A48E" w:rsidR="00F406D5" w:rsidRPr="00F943D2" w:rsidRDefault="00F406D5" w:rsidP="00F943D2">
      <w:pPr>
        <w:pStyle w:val="Heading2"/>
      </w:pPr>
      <w:bookmarkStart w:id="25" w:name="_Toc519070456"/>
      <w:bookmarkStart w:id="26" w:name="_Toc519238512"/>
      <w:bookmarkStart w:id="27" w:name="_Toc519783104"/>
      <w:r w:rsidRPr="00F943D2">
        <w:t>Objectives</w:t>
      </w:r>
      <w:bookmarkEnd w:id="24"/>
      <w:bookmarkEnd w:id="25"/>
      <w:bookmarkEnd w:id="26"/>
      <w:bookmarkEnd w:id="27"/>
    </w:p>
    <w:p w14:paraId="715A5DCA" w14:textId="3B371BD3" w:rsidR="0072480C" w:rsidRDefault="00517E5D" w:rsidP="00082EF4">
      <w:r>
        <w:t>S</w:t>
      </w:r>
      <w:r w:rsidR="00D702F7">
        <w:t>pecifically, the evaluation is designed to:</w:t>
      </w:r>
    </w:p>
    <w:p w14:paraId="4C33543B" w14:textId="189E3562" w:rsidR="007F27DE" w:rsidRDefault="00D16F42" w:rsidP="007F27DE">
      <w:pPr>
        <w:pStyle w:val="ListParagraph"/>
        <w:numPr>
          <w:ilvl w:val="0"/>
          <w:numId w:val="37"/>
        </w:numPr>
      </w:pPr>
      <w:r>
        <w:t xml:space="preserve">Support the implementation of PMH initiatives within each chapter by enhancing data collection and analysis </w:t>
      </w:r>
      <w:r w:rsidR="00B807AA">
        <w:t>using</w:t>
      </w:r>
      <w:r>
        <w:t xml:space="preserve"> a quality improvement approach</w:t>
      </w:r>
      <w:r w:rsidR="00956903">
        <w:t>.</w:t>
      </w:r>
    </w:p>
    <w:p w14:paraId="6A078488" w14:textId="6ECA81BB" w:rsidR="00D16F42" w:rsidRDefault="00B807AA" w:rsidP="007F27DE">
      <w:pPr>
        <w:pStyle w:val="ListParagraph"/>
        <w:numPr>
          <w:ilvl w:val="0"/>
          <w:numId w:val="37"/>
        </w:numPr>
      </w:pPr>
      <w:r>
        <w:t xml:space="preserve">Identify strengths, challenges, areas of opportunity </w:t>
      </w:r>
      <w:r w:rsidR="0059786B">
        <w:t xml:space="preserve">during implementation that could be used to improve local initiatives and </w:t>
      </w:r>
      <w:r w:rsidR="00E52987">
        <w:t>be shared as lessons learned to other communities.</w:t>
      </w:r>
    </w:p>
    <w:p w14:paraId="69DFD5A6" w14:textId="235CAD59" w:rsidR="00E52987" w:rsidRDefault="00E52987" w:rsidP="007F27DE">
      <w:pPr>
        <w:pStyle w:val="ListParagraph"/>
        <w:numPr>
          <w:ilvl w:val="0"/>
          <w:numId w:val="37"/>
        </w:numPr>
      </w:pPr>
      <w:r>
        <w:t>Report on outcomes related to the</w:t>
      </w:r>
      <w:r w:rsidR="00956903">
        <w:t xml:space="preserve"> stated</w:t>
      </w:r>
      <w:r>
        <w:t xml:space="preserve"> PMH </w:t>
      </w:r>
      <w:r w:rsidR="00956903">
        <w:t>goals and objectives.</w:t>
      </w:r>
    </w:p>
    <w:p w14:paraId="46218A25" w14:textId="2D0677B9" w:rsidR="00F406D5" w:rsidRPr="00F943D2" w:rsidRDefault="00F406D5" w:rsidP="00F943D2">
      <w:pPr>
        <w:pStyle w:val="Heading2"/>
      </w:pPr>
      <w:bookmarkStart w:id="28" w:name="_Toc518551374"/>
      <w:bookmarkStart w:id="29" w:name="_Toc519070457"/>
      <w:bookmarkStart w:id="30" w:name="_Toc519238513"/>
      <w:bookmarkStart w:id="31" w:name="_Toc519783105"/>
      <w:r w:rsidRPr="00F943D2">
        <w:t>Key Questions</w:t>
      </w:r>
      <w:bookmarkEnd w:id="28"/>
      <w:bookmarkEnd w:id="29"/>
      <w:bookmarkEnd w:id="30"/>
      <w:bookmarkEnd w:id="31"/>
    </w:p>
    <w:p w14:paraId="1FFDEE26" w14:textId="11AF8C15" w:rsidR="00882CD3" w:rsidRDefault="007266CC" w:rsidP="00F943D2">
      <w:r>
        <w:t xml:space="preserve">The following questions </w:t>
      </w:r>
      <w:r w:rsidR="0098719E">
        <w:t>guide the evaluation objectives:</w:t>
      </w:r>
    </w:p>
    <w:p w14:paraId="169DCD16" w14:textId="00CA1D38" w:rsidR="00C55978" w:rsidRDefault="00C55978" w:rsidP="00C55978">
      <w:pPr>
        <w:pStyle w:val="ListParagraph"/>
        <w:numPr>
          <w:ilvl w:val="0"/>
          <w:numId w:val="38"/>
        </w:numPr>
      </w:pPr>
      <w:r>
        <w:t>To what extent is the initiative being implemented as planned?</w:t>
      </w:r>
    </w:p>
    <w:p w14:paraId="64CF950E" w14:textId="2E3FC277" w:rsidR="00C55978" w:rsidRDefault="00C55978" w:rsidP="00C55978">
      <w:pPr>
        <w:pStyle w:val="ListParagraph"/>
        <w:numPr>
          <w:ilvl w:val="0"/>
          <w:numId w:val="38"/>
        </w:numPr>
      </w:pPr>
      <w:r>
        <w:t xml:space="preserve">To what extent are the necessary stakeholders involved in the </w:t>
      </w:r>
      <w:r w:rsidR="00010064">
        <w:t>planning, development and implementation of the initiative?</w:t>
      </w:r>
    </w:p>
    <w:p w14:paraId="4C93B1E9" w14:textId="1893D52D" w:rsidR="00010064" w:rsidRDefault="00454DF9" w:rsidP="00C55978">
      <w:pPr>
        <w:pStyle w:val="ListParagraph"/>
        <w:numPr>
          <w:ilvl w:val="0"/>
          <w:numId w:val="38"/>
        </w:numPr>
      </w:pPr>
      <w:r>
        <w:t>To what extent is the initiative achieving its expected outcomes?</w:t>
      </w:r>
    </w:p>
    <w:p w14:paraId="7A65D2D2" w14:textId="07211AAB" w:rsidR="001430D3" w:rsidRDefault="001430D3" w:rsidP="001430D3">
      <w:pPr>
        <w:pStyle w:val="ListParagraph"/>
        <w:numPr>
          <w:ilvl w:val="0"/>
          <w:numId w:val="38"/>
        </w:numPr>
      </w:pPr>
      <w:r>
        <w:t xml:space="preserve">What are the strengths, challenges, lessons learned and areas of opportunity for the initiative? </w:t>
      </w:r>
    </w:p>
    <w:p w14:paraId="62FECA19" w14:textId="215D6687" w:rsidR="00454DF9" w:rsidRDefault="00C52EB9" w:rsidP="00C55978">
      <w:pPr>
        <w:pStyle w:val="ListParagraph"/>
        <w:numPr>
          <w:ilvl w:val="0"/>
          <w:numId w:val="38"/>
        </w:numPr>
      </w:pPr>
      <w:r>
        <w:t>To what extent are the changes that have been made</w:t>
      </w:r>
      <w:r w:rsidR="00E0768E">
        <w:t xml:space="preserve"> or outcomes</w:t>
      </w:r>
      <w:r>
        <w:t xml:space="preserve"> sustainable?</w:t>
      </w:r>
    </w:p>
    <w:p w14:paraId="22C39C90" w14:textId="3E272665" w:rsidR="00F406D5" w:rsidRDefault="00F406D5" w:rsidP="00294F76">
      <w:pPr>
        <w:pStyle w:val="Heading2"/>
      </w:pPr>
      <w:bookmarkStart w:id="32" w:name="_Toc518551375"/>
      <w:bookmarkStart w:id="33" w:name="_Toc519070458"/>
      <w:bookmarkStart w:id="34" w:name="_Toc519238514"/>
      <w:bookmarkStart w:id="35" w:name="_Toc519783106"/>
      <w:r w:rsidRPr="00F943D2">
        <w:lastRenderedPageBreak/>
        <w:t xml:space="preserve">Stakeholder </w:t>
      </w:r>
      <w:bookmarkEnd w:id="32"/>
      <w:r w:rsidR="009921A1">
        <w:t>Involvement</w:t>
      </w:r>
      <w:bookmarkEnd w:id="33"/>
      <w:bookmarkEnd w:id="34"/>
      <w:bookmarkEnd w:id="35"/>
    </w:p>
    <w:p w14:paraId="7EF8B6E5" w14:textId="2A1674C1" w:rsidR="004856E0" w:rsidRPr="004856E0" w:rsidRDefault="008E296A" w:rsidP="003637D5">
      <w:r>
        <w:t>The following have been identified as</w:t>
      </w:r>
      <w:r w:rsidR="003637D5">
        <w:t xml:space="preserve"> stakeholders in the project and</w:t>
      </w:r>
      <w:r>
        <w:t xml:space="preserve"> potential sources of information for the evaluation. </w:t>
      </w:r>
    </w:p>
    <w:p w14:paraId="74A9FCCC" w14:textId="404B91ED" w:rsidR="004856E0" w:rsidRDefault="008E296A" w:rsidP="003637D5">
      <w:pPr>
        <w:pStyle w:val="ListParagraph"/>
        <w:numPr>
          <w:ilvl w:val="0"/>
          <w:numId w:val="39"/>
        </w:numPr>
        <w:spacing w:before="0" w:after="0" w:line="264" w:lineRule="auto"/>
        <w:ind w:left="714" w:hanging="357"/>
        <w:rPr>
          <w:rFonts w:cstheme="minorHAnsi"/>
        </w:rPr>
      </w:pPr>
      <w:r>
        <w:rPr>
          <w:rFonts w:cstheme="minorHAnsi"/>
        </w:rPr>
        <w:t xml:space="preserve">Rural and Remote </w:t>
      </w:r>
      <w:r w:rsidR="004856E0">
        <w:rPr>
          <w:rFonts w:cstheme="minorHAnsi"/>
        </w:rPr>
        <w:t>Division of Family Practice staff</w:t>
      </w:r>
    </w:p>
    <w:p w14:paraId="2E2A0C10" w14:textId="26E1133F" w:rsidR="00AB7F81" w:rsidRDefault="00A4023D" w:rsidP="004856E0">
      <w:pPr>
        <w:pStyle w:val="ListParagraph"/>
        <w:numPr>
          <w:ilvl w:val="0"/>
          <w:numId w:val="39"/>
        </w:numPr>
        <w:spacing w:before="100" w:beforeAutospacing="1" w:after="100" w:afterAutospacing="1" w:line="264" w:lineRule="auto"/>
        <w:rPr>
          <w:rFonts w:cstheme="minorHAnsi"/>
        </w:rPr>
      </w:pPr>
      <w:r>
        <w:rPr>
          <w:rFonts w:cstheme="minorHAnsi"/>
        </w:rPr>
        <w:t>Rural Physicians</w:t>
      </w:r>
    </w:p>
    <w:p w14:paraId="177120AA" w14:textId="54BF140C" w:rsidR="00AB7F81" w:rsidRPr="00AB7F81" w:rsidRDefault="00AB7F81" w:rsidP="00AB7F81">
      <w:pPr>
        <w:pStyle w:val="ListParagraph"/>
        <w:numPr>
          <w:ilvl w:val="0"/>
          <w:numId w:val="39"/>
        </w:numPr>
        <w:spacing w:before="100" w:beforeAutospacing="1" w:after="100" w:afterAutospacing="1" w:line="264" w:lineRule="auto"/>
        <w:rPr>
          <w:rFonts w:cstheme="minorHAnsi"/>
        </w:rPr>
      </w:pPr>
      <w:r>
        <w:rPr>
          <w:rFonts w:cstheme="minorHAnsi"/>
        </w:rPr>
        <w:t xml:space="preserve">Patients </w:t>
      </w:r>
    </w:p>
    <w:p w14:paraId="38540E34" w14:textId="72477FA3" w:rsidR="004856E0" w:rsidRDefault="004856E0" w:rsidP="004856E0">
      <w:pPr>
        <w:pStyle w:val="ListParagraph"/>
        <w:numPr>
          <w:ilvl w:val="0"/>
          <w:numId w:val="39"/>
        </w:numPr>
        <w:spacing w:before="100" w:beforeAutospacing="1" w:after="100" w:afterAutospacing="1" w:line="264" w:lineRule="auto"/>
        <w:rPr>
          <w:rFonts w:cstheme="minorHAnsi"/>
        </w:rPr>
      </w:pPr>
      <w:r>
        <w:rPr>
          <w:rFonts w:cstheme="minorHAnsi"/>
        </w:rPr>
        <w:t>GPSC</w:t>
      </w:r>
      <w:r w:rsidR="00831B61">
        <w:rPr>
          <w:rFonts w:cstheme="minorHAnsi"/>
        </w:rPr>
        <w:t xml:space="preserve"> &amp; Ministry of Health</w:t>
      </w:r>
    </w:p>
    <w:p w14:paraId="3ACE7B32" w14:textId="440FBB92" w:rsidR="004856E0" w:rsidRPr="00AB7F81" w:rsidRDefault="008E296A" w:rsidP="00AB7F81">
      <w:pPr>
        <w:pStyle w:val="ListParagraph"/>
        <w:numPr>
          <w:ilvl w:val="0"/>
          <w:numId w:val="39"/>
        </w:numPr>
        <w:spacing w:before="100" w:beforeAutospacing="1" w:after="100" w:afterAutospacing="1" w:line="264" w:lineRule="auto"/>
        <w:rPr>
          <w:rFonts w:cstheme="minorHAnsi"/>
        </w:rPr>
      </w:pPr>
      <w:r>
        <w:rPr>
          <w:rFonts w:cstheme="minorHAnsi"/>
        </w:rPr>
        <w:t>Health authorities</w:t>
      </w:r>
      <w:r w:rsidR="00190856">
        <w:rPr>
          <w:rFonts w:cstheme="minorHAnsi"/>
        </w:rPr>
        <w:t xml:space="preserve"> (</w:t>
      </w:r>
      <w:r w:rsidR="00AB7F81">
        <w:rPr>
          <w:rFonts w:cstheme="minorHAnsi"/>
        </w:rPr>
        <w:t>Island Health, Vancouver Coastal, Interior Health, Northern Health and First Nations Health Authority.)</w:t>
      </w:r>
    </w:p>
    <w:p w14:paraId="1E58F792" w14:textId="186418C1" w:rsidR="004856E0" w:rsidRDefault="00831B61" w:rsidP="004856E0">
      <w:pPr>
        <w:pStyle w:val="ListParagraph"/>
        <w:numPr>
          <w:ilvl w:val="0"/>
          <w:numId w:val="39"/>
        </w:numPr>
        <w:spacing w:before="100" w:beforeAutospacing="1" w:after="100" w:afterAutospacing="1" w:line="264" w:lineRule="auto"/>
        <w:rPr>
          <w:rFonts w:cstheme="minorHAnsi"/>
        </w:rPr>
      </w:pPr>
      <w:r>
        <w:rPr>
          <w:rFonts w:cstheme="minorHAnsi"/>
        </w:rPr>
        <w:t>Nurses and a</w:t>
      </w:r>
      <w:r w:rsidR="004856E0">
        <w:rPr>
          <w:rFonts w:cstheme="minorHAnsi"/>
        </w:rPr>
        <w:t>llied health professionals (</w:t>
      </w:r>
      <w:r>
        <w:rPr>
          <w:rFonts w:cstheme="minorHAnsi"/>
        </w:rPr>
        <w:t xml:space="preserve">RNs, </w:t>
      </w:r>
      <w:r w:rsidR="000A5AB4">
        <w:rPr>
          <w:rFonts w:cstheme="minorHAnsi"/>
        </w:rPr>
        <w:t>NPs</w:t>
      </w:r>
      <w:r w:rsidR="004856E0">
        <w:rPr>
          <w:rFonts w:cstheme="minorHAnsi"/>
        </w:rPr>
        <w:t xml:space="preserve">, SW) </w:t>
      </w:r>
    </w:p>
    <w:p w14:paraId="65FC942E" w14:textId="77777777" w:rsidR="004856E0" w:rsidRDefault="004856E0" w:rsidP="004856E0">
      <w:pPr>
        <w:pStyle w:val="ListParagraph"/>
        <w:numPr>
          <w:ilvl w:val="0"/>
          <w:numId w:val="39"/>
        </w:numPr>
        <w:spacing w:before="100" w:beforeAutospacing="1" w:after="100" w:afterAutospacing="1" w:line="264" w:lineRule="auto"/>
        <w:rPr>
          <w:rFonts w:cstheme="minorHAnsi"/>
        </w:rPr>
      </w:pPr>
      <w:r>
        <w:rPr>
          <w:rFonts w:cstheme="minorHAnsi"/>
        </w:rPr>
        <w:t>Community partners</w:t>
      </w:r>
    </w:p>
    <w:p w14:paraId="25CD9CDA" w14:textId="4E30A0DB" w:rsidR="004856E0" w:rsidRDefault="00190856" w:rsidP="004856E0">
      <w:pPr>
        <w:pStyle w:val="ListParagraph"/>
        <w:numPr>
          <w:ilvl w:val="1"/>
          <w:numId w:val="39"/>
        </w:numPr>
        <w:spacing w:before="100" w:beforeAutospacing="1" w:after="100" w:afterAutospacing="1" w:line="264" w:lineRule="auto"/>
        <w:rPr>
          <w:rFonts w:cstheme="minorHAnsi"/>
        </w:rPr>
      </w:pPr>
      <w:r>
        <w:rPr>
          <w:rFonts w:cstheme="minorHAnsi"/>
        </w:rPr>
        <w:t>Local governments</w:t>
      </w:r>
    </w:p>
    <w:p w14:paraId="47ABCE3B" w14:textId="7244AB3D" w:rsidR="004856E0" w:rsidRDefault="00190856" w:rsidP="004856E0">
      <w:pPr>
        <w:pStyle w:val="ListParagraph"/>
        <w:numPr>
          <w:ilvl w:val="1"/>
          <w:numId w:val="39"/>
        </w:numPr>
        <w:spacing w:before="100" w:beforeAutospacing="1" w:after="100" w:afterAutospacing="1" w:line="264" w:lineRule="auto"/>
        <w:rPr>
          <w:rFonts w:cstheme="minorHAnsi"/>
        </w:rPr>
      </w:pPr>
      <w:r>
        <w:rPr>
          <w:rFonts w:cstheme="minorHAnsi"/>
        </w:rPr>
        <w:t>Community organizations</w:t>
      </w:r>
    </w:p>
    <w:p w14:paraId="45EE4358" w14:textId="1D24702D" w:rsidR="00077590" w:rsidRPr="00AB7F81" w:rsidRDefault="004856E0" w:rsidP="00077590">
      <w:pPr>
        <w:pStyle w:val="ListParagraph"/>
        <w:numPr>
          <w:ilvl w:val="0"/>
          <w:numId w:val="39"/>
        </w:numPr>
        <w:spacing w:before="100" w:beforeAutospacing="1" w:after="100" w:afterAutospacing="1" w:line="264" w:lineRule="auto"/>
        <w:rPr>
          <w:rFonts w:cstheme="minorHAnsi"/>
        </w:rPr>
      </w:pPr>
      <w:r w:rsidRPr="00A9455D">
        <w:rPr>
          <w:rFonts w:cstheme="minorHAnsi"/>
        </w:rPr>
        <w:t>Practice Support</w:t>
      </w:r>
      <w:r>
        <w:rPr>
          <w:rFonts w:cstheme="minorHAnsi"/>
        </w:rPr>
        <w:t xml:space="preserve"> Program</w:t>
      </w:r>
      <w:r w:rsidRPr="00A9455D">
        <w:rPr>
          <w:rFonts w:cstheme="minorHAnsi"/>
        </w:rPr>
        <w:t xml:space="preserve"> </w:t>
      </w:r>
      <w:r>
        <w:rPr>
          <w:rFonts w:cstheme="minorHAnsi"/>
        </w:rPr>
        <w:t xml:space="preserve">(PSP) </w:t>
      </w:r>
    </w:p>
    <w:p w14:paraId="2874C257" w14:textId="7C711F16" w:rsidR="001259E8" w:rsidRDefault="00042731" w:rsidP="00042731">
      <w:pPr>
        <w:pStyle w:val="Heading2"/>
      </w:pPr>
      <w:bookmarkStart w:id="36" w:name="_Toc519070459"/>
      <w:bookmarkStart w:id="37" w:name="_Toc519238515"/>
      <w:bookmarkStart w:id="38" w:name="_Toc519783107"/>
      <w:r>
        <w:t>Data Analysis and Reporting</w:t>
      </w:r>
      <w:bookmarkEnd w:id="36"/>
      <w:bookmarkEnd w:id="37"/>
      <w:bookmarkEnd w:id="38"/>
    </w:p>
    <w:p w14:paraId="00D23F2C" w14:textId="050C79FC" w:rsidR="00DB2320" w:rsidRDefault="006D451F" w:rsidP="006A5F49">
      <w:pPr>
        <w:tabs>
          <w:tab w:val="left" w:pos="5235"/>
        </w:tabs>
      </w:pPr>
      <w:r>
        <w:t xml:space="preserve">Using </w:t>
      </w:r>
      <w:r w:rsidR="00AB3BEE">
        <w:t xml:space="preserve">multiple lines of evidence and intersecting data from several sources, the evaluation will </w:t>
      </w:r>
      <w:r w:rsidR="00E546C8">
        <w:t xml:space="preserve">provide information </w:t>
      </w:r>
      <w:r w:rsidR="00941ED1">
        <w:t xml:space="preserve">designed </w:t>
      </w:r>
      <w:r w:rsidR="006A5F49">
        <w:t>to help inform</w:t>
      </w:r>
      <w:r w:rsidR="00AB3BEE">
        <w:t xml:space="preserve"> </w:t>
      </w:r>
      <w:r w:rsidR="00A31AF3">
        <w:t xml:space="preserve">the implementation of the initiative. </w:t>
      </w:r>
      <w:r w:rsidR="007415A4">
        <w:t>The evaluation recommends the development of a data/evaluation working group</w:t>
      </w:r>
      <w:r w:rsidR="007F32D6">
        <w:t xml:space="preserve"> to </w:t>
      </w:r>
      <w:r w:rsidR="002B5DE4">
        <w:t>support access to health authority and Ministry of Health data, as well as ensure the data collection needs are being consistently met across chapters.</w:t>
      </w:r>
    </w:p>
    <w:p w14:paraId="7868426A" w14:textId="1A7583E1" w:rsidR="00AB3BEE" w:rsidRDefault="00C04FC1" w:rsidP="00436FE0">
      <w:pPr>
        <w:tabs>
          <w:tab w:val="left" w:pos="5235"/>
        </w:tabs>
      </w:pPr>
      <w:r>
        <w:t>C</w:t>
      </w:r>
      <w:r w:rsidR="005B1A7B">
        <w:t xml:space="preserve">ommunication between the </w:t>
      </w:r>
      <w:r>
        <w:t>project manager</w:t>
      </w:r>
      <w:r w:rsidR="005B1A7B">
        <w:t xml:space="preserve"> and evaluation team will be ongoing to facilitate </w:t>
      </w:r>
      <w:r w:rsidR="00436FE0">
        <w:t>evaluation planning and implementation. P</w:t>
      </w:r>
      <w:r w:rsidR="00211874">
        <w:t xml:space="preserve">eriodic </w:t>
      </w:r>
      <w:r w:rsidR="00056771">
        <w:t>briefs</w:t>
      </w:r>
      <w:r w:rsidR="00436FE0">
        <w:t xml:space="preserve"> of the evaluation findings will be provided to the </w:t>
      </w:r>
      <w:r w:rsidR="00605938">
        <w:t xml:space="preserve">chapter coordinators </w:t>
      </w:r>
      <w:r w:rsidR="00436FE0">
        <w:t>as well.</w:t>
      </w:r>
      <w:r w:rsidR="007A2D38">
        <w:t xml:space="preserve"> </w:t>
      </w:r>
      <w:r w:rsidR="00AB3BEE">
        <w:t>Quantitative data arising from surveys, health service utilization, and demographic data will be reported descriptively. Where appropriate, statistical analyses (e.g., univariate and multivariate) will be used. Qualitative data analysis will be driven by a thematic approach, enabling key themes to be identified and stories exemplified.</w:t>
      </w:r>
    </w:p>
    <w:p w14:paraId="0531831F" w14:textId="57A5C5EF" w:rsidR="00F406D5" w:rsidRDefault="00F406D5" w:rsidP="0072480C">
      <w:pPr>
        <w:pStyle w:val="Heading1"/>
      </w:pPr>
      <w:bookmarkStart w:id="39" w:name="_Toc518551376"/>
      <w:bookmarkStart w:id="40" w:name="_Toc519070460"/>
      <w:bookmarkStart w:id="41" w:name="_Toc519238516"/>
      <w:bookmarkStart w:id="42" w:name="_Toc519783108"/>
      <w:r>
        <w:t>Evaluation Methods</w:t>
      </w:r>
      <w:bookmarkEnd w:id="39"/>
      <w:bookmarkEnd w:id="40"/>
      <w:bookmarkEnd w:id="41"/>
      <w:bookmarkEnd w:id="42"/>
    </w:p>
    <w:p w14:paraId="14F27D3D" w14:textId="2646D7AF" w:rsidR="00436114" w:rsidRDefault="007415A4" w:rsidP="00436114">
      <w:r>
        <w:t>The</w:t>
      </w:r>
      <w:r w:rsidR="0099307B">
        <w:t xml:space="preserve"> evaluation </w:t>
      </w:r>
      <w:r>
        <w:t>intends to</w:t>
      </w:r>
      <w:r w:rsidR="00921A9E">
        <w:t xml:space="preserve"> utilize</w:t>
      </w:r>
      <w:r w:rsidR="0099307B">
        <w:t xml:space="preserve"> a developmental </w:t>
      </w:r>
      <w:r w:rsidR="00C04A17">
        <w:t xml:space="preserve">and participatory </w:t>
      </w:r>
      <w:r w:rsidR="00443284">
        <w:t>approach</w:t>
      </w:r>
      <w:r w:rsidR="00572ED6">
        <w:t xml:space="preserve">. </w:t>
      </w:r>
      <w:r w:rsidR="00C04A17">
        <w:t xml:space="preserve">The evaluation team will consult with identified key stakeholders, </w:t>
      </w:r>
      <w:r w:rsidR="00896C70">
        <w:t xml:space="preserve">including (but not limited to) </w:t>
      </w:r>
      <w:r>
        <w:t>project manager, chapter coordinators, and data working group</w:t>
      </w:r>
      <w:r w:rsidR="00F1686D">
        <w:t xml:space="preserve"> </w:t>
      </w:r>
      <w:r w:rsidR="00FA1DD9">
        <w:t>to create tailored</w:t>
      </w:r>
      <w:r w:rsidR="00986860">
        <w:t xml:space="preserve"> data collection</w:t>
      </w:r>
      <w:r w:rsidR="00FA1DD9">
        <w:t xml:space="preserve"> tools.</w:t>
      </w:r>
      <w:r w:rsidR="00326009">
        <w:t xml:space="preserve"> The f</w:t>
      </w:r>
      <w:r w:rsidR="00A63DBF">
        <w:t>our</w:t>
      </w:r>
      <w:r w:rsidR="00326009">
        <w:t xml:space="preserve"> </w:t>
      </w:r>
      <w:r w:rsidR="00986860">
        <w:t>methods suggested below to address the stated objectives are not exhaustive</w:t>
      </w:r>
      <w:r w:rsidR="006D37C0">
        <w:t>;</w:t>
      </w:r>
      <w:r w:rsidR="00986860">
        <w:t xml:space="preserve"> </w:t>
      </w:r>
      <w:r w:rsidR="006D37C0">
        <w:t>t</w:t>
      </w:r>
      <w:r w:rsidR="00510B99">
        <w:t>he methods may be adapted as the needs of the evaluation evolve</w:t>
      </w:r>
      <w:r w:rsidR="00436114">
        <w:t>.</w:t>
      </w:r>
    </w:p>
    <w:p w14:paraId="0DA73E4A" w14:textId="0DCA0E9B" w:rsidR="00E612DA" w:rsidRDefault="0027717A" w:rsidP="00B45EEF">
      <w:pPr>
        <w:pStyle w:val="Heading2"/>
      </w:pPr>
      <w:bookmarkStart w:id="43" w:name="_Toc519070461"/>
      <w:bookmarkStart w:id="44" w:name="_Toc519238517"/>
      <w:bookmarkStart w:id="45" w:name="_Toc519783109"/>
      <w:r>
        <w:t xml:space="preserve">Document and </w:t>
      </w:r>
      <w:r w:rsidR="000D186B">
        <w:t>L</w:t>
      </w:r>
      <w:r w:rsidR="00932502">
        <w:t>iterature</w:t>
      </w:r>
      <w:r>
        <w:t xml:space="preserve"> </w:t>
      </w:r>
      <w:r w:rsidR="000D186B">
        <w:t>R</w:t>
      </w:r>
      <w:r>
        <w:t>eview</w:t>
      </w:r>
      <w:bookmarkEnd w:id="43"/>
      <w:bookmarkEnd w:id="44"/>
      <w:bookmarkEnd w:id="45"/>
    </w:p>
    <w:p w14:paraId="69291C05" w14:textId="2E5DFA56" w:rsidR="00893CBA" w:rsidRDefault="002903DC" w:rsidP="006D2675">
      <w:pPr>
        <w:tabs>
          <w:tab w:val="left" w:pos="5235"/>
        </w:tabs>
      </w:pPr>
      <w:r w:rsidRPr="00C939E1">
        <w:t xml:space="preserve">As part of the evaluation, materials </w:t>
      </w:r>
      <w:r w:rsidR="004853FA" w:rsidRPr="00C939E1">
        <w:t xml:space="preserve">produced by </w:t>
      </w:r>
      <w:r w:rsidR="000F5D7C">
        <w:t>chapters</w:t>
      </w:r>
      <w:r w:rsidR="005567DD" w:rsidRPr="00C939E1">
        <w:t xml:space="preserve"> </w:t>
      </w:r>
      <w:r w:rsidR="000F5D7C">
        <w:t>including project proposals,</w:t>
      </w:r>
      <w:r w:rsidR="005567DD" w:rsidRPr="00C939E1">
        <w:t xml:space="preserve"> operational processes, </w:t>
      </w:r>
      <w:r w:rsidR="008E3EC7" w:rsidRPr="00C939E1">
        <w:t>and</w:t>
      </w:r>
      <w:r w:rsidR="008E3EC7">
        <w:t xml:space="preserve"> program documents will be reviewed on an ongoing basis. </w:t>
      </w:r>
      <w:r w:rsidR="00901F15">
        <w:t xml:space="preserve">Secondary data, including </w:t>
      </w:r>
      <w:r w:rsidR="00D56F38">
        <w:t>background</w:t>
      </w:r>
      <w:r w:rsidR="00F278BF">
        <w:t xml:space="preserve"> literature, </w:t>
      </w:r>
      <w:r w:rsidR="00D33940">
        <w:t>will also offer insights that may be relevant or transferable.</w:t>
      </w:r>
    </w:p>
    <w:p w14:paraId="3B590234" w14:textId="5A5B30DA" w:rsidR="00B9148D" w:rsidRDefault="00B9148D" w:rsidP="00B9148D">
      <w:pPr>
        <w:pStyle w:val="Heading2"/>
      </w:pPr>
      <w:bookmarkStart w:id="46" w:name="_Toc519070462"/>
      <w:bookmarkStart w:id="47" w:name="_Toc519238518"/>
      <w:bookmarkStart w:id="48" w:name="_Toc519783110"/>
      <w:r>
        <w:lastRenderedPageBreak/>
        <w:t xml:space="preserve">Administrative </w:t>
      </w:r>
      <w:r w:rsidR="000D186B">
        <w:t>D</w:t>
      </w:r>
      <w:r>
        <w:t>ata</w:t>
      </w:r>
      <w:r w:rsidR="000D328A">
        <w:t xml:space="preserve"> Analysis</w:t>
      </w:r>
      <w:bookmarkEnd w:id="46"/>
      <w:bookmarkEnd w:id="47"/>
      <w:bookmarkEnd w:id="48"/>
    </w:p>
    <w:p w14:paraId="16BE70BC" w14:textId="744BD3FE" w:rsidR="0026492C" w:rsidRDefault="00906D14" w:rsidP="00B9148D">
      <w:pPr>
        <w:tabs>
          <w:tab w:val="left" w:pos="5235"/>
        </w:tabs>
      </w:pPr>
      <w:r>
        <w:t xml:space="preserve">Depending on </w:t>
      </w:r>
      <w:r w:rsidR="00FB6F86">
        <w:t xml:space="preserve">nature of the projects implemented </w:t>
      </w:r>
      <w:r w:rsidR="00AA5655">
        <w:t xml:space="preserve">in Rural and Remote communities, data requests from the following administrative </w:t>
      </w:r>
      <w:r w:rsidR="00F5464B">
        <w:t>databases</w:t>
      </w:r>
      <w:r w:rsidR="00AA5655">
        <w:t xml:space="preserve"> may be made:</w:t>
      </w:r>
    </w:p>
    <w:p w14:paraId="6E9BA67F" w14:textId="3232FD4B" w:rsidR="00AA5655" w:rsidRDefault="00AA5655" w:rsidP="00203DDD">
      <w:pPr>
        <w:pStyle w:val="ListParagraph"/>
        <w:numPr>
          <w:ilvl w:val="0"/>
          <w:numId w:val="40"/>
        </w:numPr>
        <w:tabs>
          <w:tab w:val="left" w:pos="5235"/>
        </w:tabs>
      </w:pPr>
      <w:r>
        <w:t>Ministry of Health –</w:t>
      </w:r>
      <w:r w:rsidR="00203DDD">
        <w:t xml:space="preserve"> </w:t>
      </w:r>
      <w:proofErr w:type="spellStart"/>
      <w:r w:rsidR="00203DDD">
        <w:t>eg</w:t>
      </w:r>
      <w:proofErr w:type="spellEnd"/>
      <w:r w:rsidR="00203DDD">
        <w:t>. MSP</w:t>
      </w:r>
      <w:r>
        <w:t xml:space="preserve"> billing code use</w:t>
      </w:r>
    </w:p>
    <w:p w14:paraId="06A68DEB" w14:textId="7FD3C601" w:rsidR="00203DDD" w:rsidRDefault="00203DDD" w:rsidP="00203DDD">
      <w:pPr>
        <w:pStyle w:val="ListParagraph"/>
        <w:numPr>
          <w:ilvl w:val="0"/>
          <w:numId w:val="40"/>
        </w:numPr>
        <w:tabs>
          <w:tab w:val="left" w:pos="5235"/>
        </w:tabs>
      </w:pPr>
      <w:r>
        <w:t xml:space="preserve">Health Authority – </w:t>
      </w:r>
      <w:proofErr w:type="spellStart"/>
      <w:r>
        <w:t>eg</w:t>
      </w:r>
      <w:proofErr w:type="spellEnd"/>
      <w:r>
        <w:t>. emergency department use</w:t>
      </w:r>
      <w:r w:rsidR="0044604B">
        <w:t>, hospital admissions</w:t>
      </w:r>
    </w:p>
    <w:p w14:paraId="57CC8DAD" w14:textId="6B551549" w:rsidR="008027D4" w:rsidRDefault="008027D4" w:rsidP="00203DDD">
      <w:pPr>
        <w:pStyle w:val="ListParagraph"/>
        <w:numPr>
          <w:ilvl w:val="0"/>
          <w:numId w:val="40"/>
        </w:numPr>
        <w:tabs>
          <w:tab w:val="left" w:pos="5235"/>
        </w:tabs>
      </w:pPr>
      <w:r>
        <w:t xml:space="preserve">Health System Matrix – </w:t>
      </w:r>
      <w:proofErr w:type="spellStart"/>
      <w:r>
        <w:t>eg</w:t>
      </w:r>
      <w:proofErr w:type="spellEnd"/>
      <w:r>
        <w:t xml:space="preserve">. </w:t>
      </w:r>
      <w:r w:rsidR="00800940">
        <w:t>Health service utilization by population segment (</w:t>
      </w:r>
      <w:proofErr w:type="spellStart"/>
      <w:r w:rsidR="00800940">
        <w:t>ie</w:t>
      </w:r>
      <w:proofErr w:type="spellEnd"/>
      <w:r w:rsidR="00800940">
        <w:t xml:space="preserve">., </w:t>
      </w:r>
      <w:r w:rsidR="00105913">
        <w:t xml:space="preserve">healthy, </w:t>
      </w:r>
      <w:r w:rsidR="00800940">
        <w:t xml:space="preserve">frail elderly, </w:t>
      </w:r>
      <w:r w:rsidR="00105913">
        <w:t xml:space="preserve">end of life, </w:t>
      </w:r>
      <w:r w:rsidR="00BD3A8C">
        <w:t xml:space="preserve">severe MHSU, </w:t>
      </w:r>
      <w:r w:rsidR="00105913">
        <w:t>high chronic conditions, etc.)</w:t>
      </w:r>
    </w:p>
    <w:p w14:paraId="3A1E7733" w14:textId="2AC819DF" w:rsidR="007E6F37" w:rsidRDefault="007E6F37" w:rsidP="00203DDD">
      <w:pPr>
        <w:pStyle w:val="ListParagraph"/>
        <w:numPr>
          <w:ilvl w:val="0"/>
          <w:numId w:val="40"/>
        </w:numPr>
        <w:tabs>
          <w:tab w:val="left" w:pos="5235"/>
        </w:tabs>
      </w:pPr>
      <w:r>
        <w:t xml:space="preserve">Local </w:t>
      </w:r>
      <w:r w:rsidR="0044604B">
        <w:t>Division/</w:t>
      </w:r>
      <w:r>
        <w:t xml:space="preserve">Chapter data </w:t>
      </w:r>
      <w:r w:rsidR="00470E0A">
        <w:t>–</w:t>
      </w:r>
      <w:r>
        <w:t xml:space="preserve"> </w:t>
      </w:r>
      <w:proofErr w:type="spellStart"/>
      <w:r w:rsidR="0044604B">
        <w:t>eg</w:t>
      </w:r>
      <w:proofErr w:type="spellEnd"/>
      <w:r w:rsidR="0044604B">
        <w:t xml:space="preserve">. </w:t>
      </w:r>
      <w:r w:rsidR="00470E0A">
        <w:t>event attendance, engagement of GPs</w:t>
      </w:r>
    </w:p>
    <w:p w14:paraId="25038A96" w14:textId="75060C42" w:rsidR="00203DDD" w:rsidRDefault="00470E0A" w:rsidP="00B9148D">
      <w:pPr>
        <w:pStyle w:val="ListParagraph"/>
        <w:numPr>
          <w:ilvl w:val="0"/>
          <w:numId w:val="40"/>
        </w:numPr>
        <w:tabs>
          <w:tab w:val="left" w:pos="5235"/>
        </w:tabs>
      </w:pPr>
      <w:r>
        <w:t xml:space="preserve">Clinic level EMR data – </w:t>
      </w:r>
      <w:proofErr w:type="spellStart"/>
      <w:r>
        <w:t>eg</w:t>
      </w:r>
      <w:proofErr w:type="spellEnd"/>
      <w:r>
        <w:t xml:space="preserve">. Patient panel, </w:t>
      </w:r>
      <w:r w:rsidR="00F5464B">
        <w:t>encounter codes</w:t>
      </w:r>
    </w:p>
    <w:p w14:paraId="4C3541F2" w14:textId="5AEB863B" w:rsidR="00B9148D" w:rsidRDefault="00592198" w:rsidP="00B9148D">
      <w:pPr>
        <w:pStyle w:val="Heading2"/>
      </w:pPr>
      <w:bookmarkStart w:id="49" w:name="_Toc519783111"/>
      <w:r>
        <w:t>Key Stakeholder Interviews</w:t>
      </w:r>
      <w:bookmarkEnd w:id="49"/>
      <w:r>
        <w:t xml:space="preserve"> </w:t>
      </w:r>
    </w:p>
    <w:p w14:paraId="6CBFA897" w14:textId="73C94378" w:rsidR="00592198" w:rsidRDefault="003B25CE" w:rsidP="00592198">
      <w:pPr>
        <w:tabs>
          <w:tab w:val="left" w:pos="5235"/>
        </w:tabs>
      </w:pPr>
      <w:r>
        <w:t>To capture qualitative data,</w:t>
      </w:r>
      <w:r w:rsidR="00592198">
        <w:t xml:space="preserve"> semi-structured interviews </w:t>
      </w:r>
      <w:r>
        <w:t>may</w:t>
      </w:r>
      <w:r w:rsidR="00592198">
        <w:t xml:space="preserve"> be conducted with a selection of key stakeholders either in-person or by telephone. It is expected that the interviews will provide an opportunity for the evaluation to collect qualitative information from a variety of perspectives on</w:t>
      </w:r>
      <w:r>
        <w:t xml:space="preserve"> the development and implementation of PMH</w:t>
      </w:r>
      <w:r w:rsidR="00592198">
        <w:t xml:space="preserve">. </w:t>
      </w:r>
      <w:r>
        <w:t>Interviews</w:t>
      </w:r>
      <w:r w:rsidR="0084555A">
        <w:t xml:space="preserve"> allow stakeholders to</w:t>
      </w:r>
      <w:r w:rsidR="00C86768">
        <w:t xml:space="preserve"> comment on predetermined issues or to emphasize any given issue in a more flexible, conversational style. In this way, the interviews embed a feedback mechanism for early learnings, while also providing insight into previously unidentified issues </w:t>
      </w:r>
      <w:r w:rsidR="0084555A">
        <w:t>relevant</w:t>
      </w:r>
      <w:r w:rsidR="00C86768">
        <w:t xml:space="preserve"> to the evaluation.</w:t>
      </w:r>
    </w:p>
    <w:p w14:paraId="00C944F7" w14:textId="582895B6" w:rsidR="00592198" w:rsidRDefault="00592198" w:rsidP="00BB2A18">
      <w:pPr>
        <w:tabs>
          <w:tab w:val="left" w:pos="5235"/>
        </w:tabs>
      </w:pPr>
      <w:r>
        <w:t xml:space="preserve">A comprehensive list of key stakeholders and the timing of interviews/requests will be determined in consultation with </w:t>
      </w:r>
      <w:r w:rsidR="003B25CE">
        <w:t>the project manager and chapter leads</w:t>
      </w:r>
      <w:r>
        <w:t xml:space="preserve">. </w:t>
      </w:r>
      <w:r w:rsidR="003B25CE">
        <w:t>Interviews</w:t>
      </w:r>
      <w:r>
        <w:t xml:space="preserve"> will</w:t>
      </w:r>
      <w:r w:rsidR="003B25CE">
        <w:t xml:space="preserve"> likely</w:t>
      </w:r>
      <w:r>
        <w:t xml:space="preserve"> occur at various stages throughout the evaluation to gather information about the development, engagement, impact, and outcomes of the </w:t>
      </w:r>
      <w:r w:rsidR="003B25CE">
        <w:t>initiative</w:t>
      </w:r>
      <w:r>
        <w:t xml:space="preserve"> as it </w:t>
      </w:r>
      <w:r w:rsidR="003B25CE">
        <w:t xml:space="preserve">is </w:t>
      </w:r>
      <w:r>
        <w:t>establishe</w:t>
      </w:r>
      <w:r w:rsidR="003B25CE">
        <w:t>d</w:t>
      </w:r>
      <w:r>
        <w:t xml:space="preserve"> in the community. </w:t>
      </w:r>
    </w:p>
    <w:p w14:paraId="143898FD" w14:textId="747CCB21" w:rsidR="005C6FCB" w:rsidRDefault="005C6FCB" w:rsidP="005C6FCB">
      <w:pPr>
        <w:pStyle w:val="Heading2"/>
      </w:pPr>
      <w:bookmarkStart w:id="50" w:name="_Toc519783112"/>
      <w:r>
        <w:t>Surveys</w:t>
      </w:r>
      <w:bookmarkEnd w:id="50"/>
    </w:p>
    <w:p w14:paraId="7289B802" w14:textId="4D61C089" w:rsidR="0047181E" w:rsidRDefault="0047181E" w:rsidP="0047181E">
      <w:r>
        <w:t xml:space="preserve">A provincially developed PMH Assessment tool has been provided to </w:t>
      </w:r>
      <w:r w:rsidR="0066059A">
        <w:t xml:space="preserve">divisions to support the consistent collection of data about GP practices. The data is aggregated by </w:t>
      </w:r>
      <w:r w:rsidR="000A05FB">
        <w:t xml:space="preserve">division and provided for planning and evaluation if physicians consent to having their data shared. </w:t>
      </w:r>
    </w:p>
    <w:p w14:paraId="3A242AD3" w14:textId="499AE354" w:rsidR="000A05FB" w:rsidRPr="0047181E" w:rsidRDefault="000A05FB" w:rsidP="0047181E">
      <w:r>
        <w:t xml:space="preserve">A provincially developed patient survey is also in development and may be </w:t>
      </w:r>
      <w:r w:rsidR="00C64705">
        <w:t xml:space="preserve">useful to this evaluation. </w:t>
      </w:r>
    </w:p>
    <w:p w14:paraId="0196F78F" w14:textId="4E56E448" w:rsidR="00A07656" w:rsidRDefault="00D6149E" w:rsidP="00BB2A18">
      <w:pPr>
        <w:tabs>
          <w:tab w:val="left" w:pos="5235"/>
        </w:tabs>
      </w:pPr>
      <w:r>
        <w:t>S</w:t>
      </w:r>
      <w:r w:rsidR="006246AF">
        <w:t xml:space="preserve">urveys </w:t>
      </w:r>
      <w:r w:rsidR="003B25CE">
        <w:t xml:space="preserve">may </w:t>
      </w:r>
      <w:r w:rsidR="00592198">
        <w:t xml:space="preserve">also </w:t>
      </w:r>
      <w:r w:rsidR="000858EF">
        <w:t xml:space="preserve">be used to </w:t>
      </w:r>
      <w:r w:rsidR="00C13195">
        <w:t xml:space="preserve">engage a larger number of stakeholders </w:t>
      </w:r>
      <w:r w:rsidR="000C2907">
        <w:t xml:space="preserve">in an anonymous, timely, and resource-efficient manner. </w:t>
      </w:r>
      <w:r w:rsidR="0092693B">
        <w:t>Su</w:t>
      </w:r>
      <w:r w:rsidR="008178FE">
        <w:t>rveys w</w:t>
      </w:r>
      <w:r w:rsidR="00F52848">
        <w:t>ill</w:t>
      </w:r>
      <w:r w:rsidR="003B25CE">
        <w:t xml:space="preserve"> </w:t>
      </w:r>
      <w:r w:rsidR="008178FE">
        <w:t>be developed</w:t>
      </w:r>
      <w:r w:rsidR="005C6FCB">
        <w:t>, as necessary,</w:t>
      </w:r>
      <w:r w:rsidR="008178FE">
        <w:t xml:space="preserve"> to capture </w:t>
      </w:r>
      <w:r w:rsidR="005C6FCB">
        <w:t>additional</w:t>
      </w:r>
      <w:r w:rsidR="008178FE">
        <w:t xml:space="preserve"> </w:t>
      </w:r>
      <w:r w:rsidR="005844D5">
        <w:t>perspectives of</w:t>
      </w:r>
      <w:r w:rsidR="00C654B5">
        <w:t xml:space="preserve"> the </w:t>
      </w:r>
      <w:r w:rsidR="00A63DBF">
        <w:t xml:space="preserve">identified </w:t>
      </w:r>
      <w:r w:rsidR="00C654B5">
        <w:t>stakeholder</w:t>
      </w:r>
      <w:r w:rsidR="00A63DBF">
        <w:t>s</w:t>
      </w:r>
      <w:r w:rsidR="005C6FCB">
        <w:t xml:space="preserve">, </w:t>
      </w:r>
      <w:r w:rsidR="00A63DBF">
        <w:t>including the patient perspective</w:t>
      </w:r>
      <w:r w:rsidR="00C654B5">
        <w:t xml:space="preserve">. </w:t>
      </w:r>
      <w:r w:rsidR="00A72213">
        <w:t>The</w:t>
      </w:r>
      <w:r w:rsidR="00B10892">
        <w:t xml:space="preserve"> </w:t>
      </w:r>
      <w:r w:rsidR="00A72213">
        <w:t>tools will draw on the document</w:t>
      </w:r>
      <w:r>
        <w:t xml:space="preserve"> and literature review</w:t>
      </w:r>
      <w:r w:rsidR="00181B00">
        <w:t xml:space="preserve">, </w:t>
      </w:r>
      <w:r>
        <w:t>as well as the analysis of early interview learnings</w:t>
      </w:r>
      <w:r w:rsidR="00181B00">
        <w:t>.</w:t>
      </w:r>
      <w:r w:rsidR="00EF0D4C">
        <w:t xml:space="preserve"> They will be</w:t>
      </w:r>
      <w:r w:rsidR="00052D18">
        <w:t xml:space="preserve"> designed to optimize results</w:t>
      </w:r>
      <w:r w:rsidR="008A45C0">
        <w:t>, minimize selection bias, and mitigate fatigue with varied forms of questions</w:t>
      </w:r>
      <w:r w:rsidR="00442B15">
        <w:t>, including closed and open-ended questions</w:t>
      </w:r>
      <w:r w:rsidR="005214B9">
        <w:t xml:space="preserve">. </w:t>
      </w:r>
    </w:p>
    <w:p w14:paraId="091A8DE3" w14:textId="77777777" w:rsidR="00EA3ED9" w:rsidRDefault="00EA3ED9">
      <w:pPr>
        <w:spacing w:before="0" w:after="160"/>
        <w:jc w:val="left"/>
        <w:rPr>
          <w:rFonts w:asciiTheme="majorHAnsi" w:hAnsiTheme="majorHAnsi"/>
          <w:b/>
          <w:color w:val="7B7B7B" w:themeColor="accent3" w:themeShade="BF"/>
          <w:sz w:val="36"/>
          <w:szCs w:val="32"/>
        </w:rPr>
      </w:pPr>
      <w:bookmarkStart w:id="51" w:name="_Toc519070466"/>
      <w:bookmarkStart w:id="52" w:name="_Toc519238522"/>
      <w:r>
        <w:br w:type="page"/>
      </w:r>
    </w:p>
    <w:p w14:paraId="6AA7A8CA" w14:textId="59BB7F96" w:rsidR="007343AC" w:rsidRDefault="007343AC" w:rsidP="00C64FF2">
      <w:pPr>
        <w:pStyle w:val="Heading1"/>
      </w:pPr>
      <w:bookmarkStart w:id="53" w:name="_Toc519783113"/>
      <w:r>
        <w:lastRenderedPageBreak/>
        <w:t>Implementation of the Evaluation</w:t>
      </w:r>
      <w:bookmarkEnd w:id="51"/>
      <w:bookmarkEnd w:id="52"/>
      <w:bookmarkEnd w:id="53"/>
    </w:p>
    <w:p w14:paraId="06BF87FB" w14:textId="08C32EA9" w:rsidR="00AE6AFC" w:rsidRDefault="00E8308D">
      <w:r>
        <w:t>The table below</w:t>
      </w:r>
      <w:r w:rsidR="007343AC">
        <w:t xml:space="preserve"> outlines the </w:t>
      </w:r>
      <w:r w:rsidR="00E541F4">
        <w:t>e</w:t>
      </w:r>
      <w:r w:rsidR="007343AC">
        <w:t xml:space="preserve">valuation </w:t>
      </w:r>
      <w:r w:rsidR="00E541F4">
        <w:t xml:space="preserve">activities, along with </w:t>
      </w:r>
      <w:r w:rsidR="00C64FF2">
        <w:t>a proposed timeline.</w:t>
      </w:r>
      <w:r w:rsidR="00730E54">
        <w:t xml:space="preserve"> </w:t>
      </w:r>
      <w:r w:rsidR="00C86E0E" w:rsidRPr="00C86E0E">
        <w:rPr>
          <w:i/>
        </w:rPr>
        <w:t>I</w:t>
      </w:r>
      <w:r w:rsidR="00440BF9" w:rsidRPr="00C86E0E">
        <w:rPr>
          <w:i/>
        </w:rPr>
        <w:t>talicized</w:t>
      </w:r>
      <w:r w:rsidR="0033534A" w:rsidRPr="00C86E0E">
        <w:rPr>
          <w:i/>
        </w:rPr>
        <w:t xml:space="preserve"> </w:t>
      </w:r>
      <w:r w:rsidR="0033534A" w:rsidRPr="007E5D3A">
        <w:t>items</w:t>
      </w:r>
      <w:r w:rsidR="00440BF9" w:rsidRPr="007E5D3A">
        <w:t xml:space="preserve"> </w:t>
      </w:r>
      <w:r w:rsidR="00440BF9">
        <w:t>indicate deliverables and their deadline.</w:t>
      </w:r>
    </w:p>
    <w:p w14:paraId="1EFB9D12" w14:textId="20E23336" w:rsidR="00D02556" w:rsidRPr="009C6EAA" w:rsidRDefault="00D02556" w:rsidP="009C6EAA">
      <w:pPr>
        <w:pStyle w:val="Heading3"/>
        <w:rPr>
          <w:i/>
        </w:rPr>
      </w:pPr>
      <w:bookmarkStart w:id="54" w:name="_Toc518982073"/>
      <w:bookmarkStart w:id="55" w:name="_Toc519783114"/>
      <w:r w:rsidRPr="009C6EAA">
        <w:rPr>
          <w:i/>
        </w:rPr>
        <w:t xml:space="preserve">Table </w:t>
      </w:r>
      <w:r w:rsidR="008C2015">
        <w:rPr>
          <w:i/>
        </w:rPr>
        <w:t>1</w:t>
      </w:r>
      <w:r w:rsidRPr="009C6EAA">
        <w:rPr>
          <w:i/>
        </w:rPr>
        <w:t xml:space="preserve">. Summary of </w:t>
      </w:r>
      <w:r w:rsidR="0097169F" w:rsidRPr="009C6EAA">
        <w:rPr>
          <w:i/>
        </w:rPr>
        <w:t>w</w:t>
      </w:r>
      <w:r w:rsidRPr="009C6EAA">
        <w:rPr>
          <w:i/>
        </w:rPr>
        <w:t>orkplan</w:t>
      </w:r>
      <w:bookmarkEnd w:id="54"/>
      <w:bookmarkEnd w:id="55"/>
    </w:p>
    <w:tbl>
      <w:tblPr>
        <w:tblStyle w:val="TableGrid"/>
        <w:tblW w:w="0" w:type="auto"/>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CellMar>
          <w:top w:w="29" w:type="dxa"/>
          <w:left w:w="115" w:type="dxa"/>
          <w:bottom w:w="29" w:type="dxa"/>
          <w:right w:w="115" w:type="dxa"/>
        </w:tblCellMar>
        <w:tblLook w:val="04A0" w:firstRow="1" w:lastRow="0" w:firstColumn="1" w:lastColumn="0" w:noHBand="0" w:noVBand="1"/>
      </w:tblPr>
      <w:tblGrid>
        <w:gridCol w:w="2425"/>
        <w:gridCol w:w="2880"/>
        <w:gridCol w:w="4045"/>
      </w:tblGrid>
      <w:tr w:rsidR="00584A7A" w:rsidRPr="002E3B3C" w14:paraId="4DB04B97" w14:textId="21DDEED0" w:rsidTr="00AE6AFC">
        <w:tc>
          <w:tcPr>
            <w:tcW w:w="2425" w:type="dxa"/>
            <w:shd w:val="clear" w:color="auto" w:fill="F2F2F2" w:themeFill="background1" w:themeFillShade="F2"/>
          </w:tcPr>
          <w:p w14:paraId="141810B2" w14:textId="3F891149" w:rsidR="00584A7A" w:rsidRPr="002E3B3C" w:rsidRDefault="00584A7A" w:rsidP="00EA3ED9">
            <w:pPr>
              <w:spacing w:before="0" w:after="0"/>
              <w:rPr>
                <w:b/>
              </w:rPr>
            </w:pPr>
            <w:r>
              <w:rPr>
                <w:b/>
              </w:rPr>
              <w:t>Proposed t</w:t>
            </w:r>
            <w:r w:rsidRPr="002E3B3C">
              <w:rPr>
                <w:b/>
              </w:rPr>
              <w:t xml:space="preserve">imeline </w:t>
            </w:r>
          </w:p>
        </w:tc>
        <w:tc>
          <w:tcPr>
            <w:tcW w:w="2880" w:type="dxa"/>
            <w:shd w:val="clear" w:color="auto" w:fill="F2F2F2" w:themeFill="background1" w:themeFillShade="F2"/>
          </w:tcPr>
          <w:p w14:paraId="7A453FDF" w14:textId="3EFA5525" w:rsidR="00584A7A" w:rsidRPr="002E3B3C" w:rsidRDefault="00584A7A" w:rsidP="00EA3ED9">
            <w:pPr>
              <w:spacing w:before="0" w:after="0"/>
              <w:rPr>
                <w:b/>
              </w:rPr>
            </w:pPr>
            <w:r w:rsidRPr="002E3B3C">
              <w:rPr>
                <w:b/>
              </w:rPr>
              <w:t>Key evaluation activities</w:t>
            </w:r>
          </w:p>
        </w:tc>
        <w:tc>
          <w:tcPr>
            <w:tcW w:w="4045" w:type="dxa"/>
            <w:shd w:val="clear" w:color="auto" w:fill="F2F2F2" w:themeFill="background1" w:themeFillShade="F2"/>
          </w:tcPr>
          <w:p w14:paraId="5A1F716F" w14:textId="5B617F68" w:rsidR="00584A7A" w:rsidRPr="002E3B3C" w:rsidRDefault="00584A7A" w:rsidP="00EA3ED9">
            <w:pPr>
              <w:spacing w:before="0" w:after="0"/>
              <w:rPr>
                <w:b/>
              </w:rPr>
            </w:pPr>
            <w:r>
              <w:rPr>
                <w:b/>
              </w:rPr>
              <w:t>Notes</w:t>
            </w:r>
          </w:p>
        </w:tc>
      </w:tr>
      <w:tr w:rsidR="00584A7A" w14:paraId="2F9FC3BB" w14:textId="047271A6" w:rsidTr="00AE6AFC">
        <w:trPr>
          <w:trHeight w:val="647"/>
        </w:trPr>
        <w:tc>
          <w:tcPr>
            <w:tcW w:w="2425" w:type="dxa"/>
          </w:tcPr>
          <w:p w14:paraId="7F50CA2D" w14:textId="51BECDAB" w:rsidR="00584A7A" w:rsidRPr="00EA3ED9" w:rsidRDefault="00584A7A" w:rsidP="00EA3ED9">
            <w:pPr>
              <w:spacing w:before="0" w:after="0"/>
              <w:jc w:val="left"/>
            </w:pPr>
            <w:r w:rsidRPr="00EA3ED9">
              <w:t>June</w:t>
            </w:r>
            <w:r w:rsidR="00A610CD" w:rsidRPr="00EA3ED9">
              <w:t>/J</w:t>
            </w:r>
            <w:r w:rsidRPr="00EA3ED9">
              <w:t>uly 2018</w:t>
            </w:r>
          </w:p>
        </w:tc>
        <w:tc>
          <w:tcPr>
            <w:tcW w:w="2880" w:type="dxa"/>
          </w:tcPr>
          <w:p w14:paraId="596916E2" w14:textId="51FF68DE" w:rsidR="00584A7A" w:rsidRDefault="00584A7A" w:rsidP="00EA3ED9">
            <w:pPr>
              <w:spacing w:before="0" w:after="0"/>
              <w:jc w:val="left"/>
            </w:pPr>
            <w:r>
              <w:t xml:space="preserve">Evaluation </w:t>
            </w:r>
            <w:r w:rsidR="00045D8D">
              <w:t>p</w:t>
            </w:r>
            <w:r>
              <w:t>lanning</w:t>
            </w:r>
          </w:p>
        </w:tc>
        <w:tc>
          <w:tcPr>
            <w:tcW w:w="4045" w:type="dxa"/>
          </w:tcPr>
          <w:p w14:paraId="16829135" w14:textId="062BB018" w:rsidR="002C16C7" w:rsidRDefault="002C16C7" w:rsidP="00EA3ED9">
            <w:pPr>
              <w:pStyle w:val="ListParagraph"/>
              <w:numPr>
                <w:ilvl w:val="0"/>
                <w:numId w:val="18"/>
              </w:numPr>
              <w:spacing w:before="0" w:after="0"/>
              <w:ind w:left="241" w:hanging="180"/>
              <w:jc w:val="left"/>
            </w:pPr>
            <w:r>
              <w:t xml:space="preserve">Connect with </w:t>
            </w:r>
            <w:r w:rsidR="00E55B07">
              <w:t>project manager and chapter leads</w:t>
            </w:r>
            <w:r>
              <w:t xml:space="preserve"> </w:t>
            </w:r>
          </w:p>
          <w:p w14:paraId="5A6420FC" w14:textId="45A76EC6" w:rsidR="002C16C7" w:rsidRDefault="002C16C7" w:rsidP="00EA3ED9">
            <w:pPr>
              <w:pStyle w:val="ListParagraph"/>
              <w:numPr>
                <w:ilvl w:val="0"/>
                <w:numId w:val="18"/>
              </w:numPr>
              <w:spacing w:before="0" w:after="0"/>
              <w:ind w:left="241" w:hanging="180"/>
              <w:jc w:val="left"/>
            </w:pPr>
            <w:r>
              <w:t>Review existing literature</w:t>
            </w:r>
          </w:p>
          <w:p w14:paraId="357EB1B7" w14:textId="1957BDB5" w:rsidR="00D05C4B" w:rsidRPr="002C16C7" w:rsidRDefault="00584A7A" w:rsidP="00EA3ED9">
            <w:pPr>
              <w:pStyle w:val="ListParagraph"/>
              <w:numPr>
                <w:ilvl w:val="0"/>
                <w:numId w:val="18"/>
              </w:numPr>
              <w:spacing w:before="0" w:after="0"/>
              <w:ind w:left="241" w:hanging="180"/>
              <w:jc w:val="left"/>
            </w:pPr>
            <w:r w:rsidRPr="009B6E86">
              <w:t>Develop a framework to outline the key evaluation questions, methods, and indicators to be measured</w:t>
            </w:r>
          </w:p>
        </w:tc>
      </w:tr>
      <w:tr w:rsidR="00387FCF" w14:paraId="222277E8" w14:textId="1D796D56" w:rsidTr="00AE6AFC">
        <w:tc>
          <w:tcPr>
            <w:tcW w:w="2425" w:type="dxa"/>
          </w:tcPr>
          <w:p w14:paraId="1F24986E" w14:textId="6FD3205B" w:rsidR="00387FCF" w:rsidRPr="00EA3ED9" w:rsidRDefault="00387FCF" w:rsidP="00EA3ED9">
            <w:pPr>
              <w:spacing w:before="0" w:after="0"/>
              <w:jc w:val="left"/>
            </w:pPr>
            <w:r w:rsidRPr="00EA3ED9">
              <w:t xml:space="preserve">July </w:t>
            </w:r>
            <w:r w:rsidR="00E55B07">
              <w:t>30</w:t>
            </w:r>
            <w:r w:rsidRPr="00EA3ED9">
              <w:t>, 2018</w:t>
            </w:r>
          </w:p>
        </w:tc>
        <w:tc>
          <w:tcPr>
            <w:tcW w:w="6925" w:type="dxa"/>
            <w:gridSpan w:val="2"/>
          </w:tcPr>
          <w:p w14:paraId="56642B5F" w14:textId="4FDDE339" w:rsidR="00387FCF" w:rsidRPr="00387FCF" w:rsidRDefault="00387FCF" w:rsidP="0066171F">
            <w:pPr>
              <w:spacing w:before="0" w:after="0"/>
              <w:jc w:val="left"/>
              <w:rPr>
                <w:i/>
              </w:rPr>
            </w:pPr>
            <w:r w:rsidRPr="00387FCF">
              <w:rPr>
                <w:i/>
              </w:rPr>
              <w:t>Evaluation Framework</w:t>
            </w:r>
          </w:p>
        </w:tc>
      </w:tr>
      <w:tr w:rsidR="006677C5" w14:paraId="33D11EB5" w14:textId="77777777" w:rsidTr="00AE6AFC">
        <w:tc>
          <w:tcPr>
            <w:tcW w:w="2425" w:type="dxa"/>
          </w:tcPr>
          <w:p w14:paraId="1FE5B590" w14:textId="289659D1" w:rsidR="006677C5" w:rsidRDefault="006677C5" w:rsidP="00EA3ED9">
            <w:pPr>
              <w:spacing w:before="0" w:after="0"/>
              <w:jc w:val="left"/>
            </w:pPr>
            <w:r>
              <w:t>September 2018</w:t>
            </w:r>
          </w:p>
        </w:tc>
        <w:tc>
          <w:tcPr>
            <w:tcW w:w="2880" w:type="dxa"/>
          </w:tcPr>
          <w:p w14:paraId="4A73209D" w14:textId="6EF2F57B" w:rsidR="006677C5" w:rsidRPr="006677C5" w:rsidRDefault="0066171F" w:rsidP="00EA3ED9">
            <w:pPr>
              <w:spacing w:before="0" w:after="0"/>
              <w:jc w:val="left"/>
            </w:pPr>
            <w:r>
              <w:t>Connect with chapters about specific needs</w:t>
            </w:r>
          </w:p>
        </w:tc>
        <w:tc>
          <w:tcPr>
            <w:tcW w:w="4045" w:type="dxa"/>
          </w:tcPr>
          <w:p w14:paraId="628377F9" w14:textId="77777777" w:rsidR="006677C5" w:rsidRDefault="006677C5" w:rsidP="00EA3ED9">
            <w:pPr>
              <w:pStyle w:val="ListParagraph"/>
              <w:numPr>
                <w:ilvl w:val="0"/>
                <w:numId w:val="18"/>
              </w:numPr>
              <w:spacing w:before="0" w:after="0"/>
              <w:ind w:left="241" w:hanging="180"/>
              <w:jc w:val="left"/>
            </w:pPr>
            <w:r w:rsidRPr="006677C5">
              <w:t>Tailor data collection needs to each chapter</w:t>
            </w:r>
          </w:p>
          <w:p w14:paraId="3DB715EE" w14:textId="5AFE046A" w:rsidR="0066171F" w:rsidRPr="006677C5" w:rsidRDefault="0066171F" w:rsidP="00EA3ED9">
            <w:pPr>
              <w:pStyle w:val="ListParagraph"/>
              <w:numPr>
                <w:ilvl w:val="0"/>
                <w:numId w:val="18"/>
              </w:numPr>
              <w:spacing w:before="0" w:after="0"/>
              <w:ind w:left="241" w:hanging="180"/>
              <w:jc w:val="left"/>
            </w:pPr>
            <w:r>
              <w:t xml:space="preserve">Submit case study proposal to GPSC if appropriate </w:t>
            </w:r>
          </w:p>
        </w:tc>
      </w:tr>
      <w:tr w:rsidR="00584A7A" w14:paraId="078464A4" w14:textId="00C7BE70" w:rsidTr="00AE6AFC">
        <w:tc>
          <w:tcPr>
            <w:tcW w:w="2425" w:type="dxa"/>
          </w:tcPr>
          <w:p w14:paraId="1F5EB934" w14:textId="587B7487" w:rsidR="00584A7A" w:rsidRPr="00EA3ED9" w:rsidRDefault="00E55B07" w:rsidP="00EA3ED9">
            <w:pPr>
              <w:spacing w:before="0" w:after="0"/>
              <w:jc w:val="left"/>
            </w:pPr>
            <w:r>
              <w:t>Fall</w:t>
            </w:r>
            <w:r w:rsidR="008708C6" w:rsidRPr="00EA3ED9">
              <w:t xml:space="preserve"> </w:t>
            </w:r>
            <w:r w:rsidR="00E016F6" w:rsidRPr="00EA3ED9">
              <w:t>2018</w:t>
            </w:r>
          </w:p>
        </w:tc>
        <w:tc>
          <w:tcPr>
            <w:tcW w:w="2880" w:type="dxa"/>
          </w:tcPr>
          <w:p w14:paraId="79D8A6D0" w14:textId="7B2E1304" w:rsidR="00584A7A" w:rsidRPr="009730B6" w:rsidRDefault="00DC28D1" w:rsidP="00EA3ED9">
            <w:pPr>
              <w:spacing w:before="0" w:after="0"/>
              <w:jc w:val="left"/>
            </w:pPr>
            <w:r w:rsidRPr="00EA3ED9">
              <w:rPr>
                <w:i/>
              </w:rPr>
              <w:t>D</w:t>
            </w:r>
            <w:r w:rsidR="008C2DCD" w:rsidRPr="00EA3ED9">
              <w:rPr>
                <w:i/>
              </w:rPr>
              <w:t>ata collection tool</w:t>
            </w:r>
            <w:r>
              <w:t xml:space="preserve"> development</w:t>
            </w:r>
          </w:p>
        </w:tc>
        <w:tc>
          <w:tcPr>
            <w:tcW w:w="4045" w:type="dxa"/>
          </w:tcPr>
          <w:p w14:paraId="527CA0FD" w14:textId="591C21AF" w:rsidR="00534E60" w:rsidRDefault="00211700" w:rsidP="00EA3ED9">
            <w:pPr>
              <w:pStyle w:val="ListParagraph"/>
              <w:numPr>
                <w:ilvl w:val="0"/>
                <w:numId w:val="18"/>
              </w:numPr>
              <w:spacing w:before="0" w:after="0"/>
              <w:ind w:left="241" w:hanging="180"/>
              <w:jc w:val="left"/>
            </w:pPr>
            <w:r>
              <w:t xml:space="preserve">Develop </w:t>
            </w:r>
            <w:r w:rsidR="0066171F">
              <w:t xml:space="preserve">and submit </w:t>
            </w:r>
            <w:r>
              <w:t>data requests as necessary</w:t>
            </w:r>
          </w:p>
          <w:p w14:paraId="09E18085" w14:textId="491E7ED9" w:rsidR="00211700" w:rsidRPr="0066171F" w:rsidRDefault="00211700" w:rsidP="0066171F">
            <w:pPr>
              <w:pStyle w:val="ListParagraph"/>
              <w:numPr>
                <w:ilvl w:val="0"/>
                <w:numId w:val="18"/>
              </w:numPr>
              <w:spacing w:before="0" w:after="0"/>
              <w:ind w:left="241" w:hanging="180"/>
              <w:jc w:val="left"/>
            </w:pPr>
            <w:r>
              <w:t>Create interview guides and survey tools as necessary</w:t>
            </w:r>
          </w:p>
        </w:tc>
      </w:tr>
      <w:tr w:rsidR="00584A7A" w14:paraId="3110C3BD" w14:textId="2F0DEE1C" w:rsidTr="001430D3">
        <w:trPr>
          <w:trHeight w:val="1086"/>
        </w:trPr>
        <w:tc>
          <w:tcPr>
            <w:tcW w:w="2425" w:type="dxa"/>
          </w:tcPr>
          <w:p w14:paraId="3E6C1678" w14:textId="3D2027EB" w:rsidR="00822892" w:rsidRPr="00EA3ED9" w:rsidRDefault="00E15BD4" w:rsidP="00EA3ED9">
            <w:pPr>
              <w:spacing w:before="0" w:after="0"/>
              <w:jc w:val="left"/>
            </w:pPr>
            <w:r>
              <w:t>Fall-Winter 2018</w:t>
            </w:r>
          </w:p>
        </w:tc>
        <w:tc>
          <w:tcPr>
            <w:tcW w:w="2880" w:type="dxa"/>
          </w:tcPr>
          <w:p w14:paraId="699FC335" w14:textId="284535D1" w:rsidR="00584A7A" w:rsidRPr="009730B6" w:rsidRDefault="00466BFE" w:rsidP="00EA3ED9">
            <w:pPr>
              <w:spacing w:before="0" w:after="0"/>
              <w:jc w:val="left"/>
            </w:pPr>
            <w:r>
              <w:t>Data collection</w:t>
            </w:r>
          </w:p>
        </w:tc>
        <w:tc>
          <w:tcPr>
            <w:tcW w:w="4045" w:type="dxa"/>
          </w:tcPr>
          <w:p w14:paraId="50846F59" w14:textId="21C425DE" w:rsidR="00C86E0E" w:rsidRDefault="00D4367A" w:rsidP="00EA3ED9">
            <w:pPr>
              <w:pStyle w:val="ListParagraph"/>
              <w:numPr>
                <w:ilvl w:val="0"/>
                <w:numId w:val="19"/>
              </w:numPr>
              <w:spacing w:before="0" w:after="0"/>
              <w:ind w:left="241" w:hanging="180"/>
              <w:jc w:val="left"/>
            </w:pPr>
            <w:r>
              <w:t>Review progress and documentation</w:t>
            </w:r>
          </w:p>
          <w:p w14:paraId="4CB7217F" w14:textId="77777777" w:rsidR="00D4367A" w:rsidRDefault="00D4367A" w:rsidP="00EA3ED9">
            <w:pPr>
              <w:pStyle w:val="ListParagraph"/>
              <w:numPr>
                <w:ilvl w:val="0"/>
                <w:numId w:val="19"/>
              </w:numPr>
              <w:spacing w:before="0" w:after="0"/>
              <w:ind w:left="241" w:hanging="180"/>
              <w:jc w:val="left"/>
            </w:pPr>
            <w:r>
              <w:t>Conduct interviews with identified stakeholders</w:t>
            </w:r>
          </w:p>
          <w:p w14:paraId="44747516" w14:textId="38D5CEA5" w:rsidR="00D4367A" w:rsidRPr="001430D3" w:rsidRDefault="00D4367A" w:rsidP="001430D3">
            <w:pPr>
              <w:pStyle w:val="ListParagraph"/>
              <w:numPr>
                <w:ilvl w:val="0"/>
                <w:numId w:val="19"/>
              </w:numPr>
              <w:spacing w:before="0" w:after="0"/>
              <w:ind w:left="241" w:hanging="180"/>
              <w:jc w:val="left"/>
            </w:pPr>
            <w:r>
              <w:t>Access data from requested sources</w:t>
            </w:r>
          </w:p>
        </w:tc>
      </w:tr>
      <w:tr w:rsidR="001430D3" w14:paraId="39BFCDC2" w14:textId="77777777" w:rsidTr="001430D3">
        <w:trPr>
          <w:trHeight w:val="351"/>
        </w:trPr>
        <w:tc>
          <w:tcPr>
            <w:tcW w:w="2425" w:type="dxa"/>
          </w:tcPr>
          <w:p w14:paraId="113792B7" w14:textId="136FACF5" w:rsidR="001430D3" w:rsidRDefault="001430D3" w:rsidP="00EA3ED9">
            <w:pPr>
              <w:spacing w:before="0" w:after="0"/>
              <w:jc w:val="left"/>
            </w:pPr>
            <w:r>
              <w:t>December 2018</w:t>
            </w:r>
          </w:p>
        </w:tc>
        <w:tc>
          <w:tcPr>
            <w:tcW w:w="2880" w:type="dxa"/>
          </w:tcPr>
          <w:p w14:paraId="1C0431D4" w14:textId="3210826A" w:rsidR="001430D3" w:rsidRPr="001430D3" w:rsidRDefault="001430D3" w:rsidP="00EA3ED9">
            <w:pPr>
              <w:spacing w:before="0" w:after="0"/>
              <w:jc w:val="left"/>
              <w:rPr>
                <w:i/>
              </w:rPr>
            </w:pPr>
            <w:r w:rsidRPr="001430D3">
              <w:rPr>
                <w:i/>
              </w:rPr>
              <w:t>Evaluation Update report</w:t>
            </w:r>
          </w:p>
        </w:tc>
        <w:tc>
          <w:tcPr>
            <w:tcW w:w="4045" w:type="dxa"/>
          </w:tcPr>
          <w:p w14:paraId="67F84018" w14:textId="019C0367" w:rsidR="001430D3" w:rsidRDefault="001430D3" w:rsidP="00EA3ED9">
            <w:pPr>
              <w:pStyle w:val="ListParagraph"/>
              <w:numPr>
                <w:ilvl w:val="0"/>
                <w:numId w:val="19"/>
              </w:numPr>
              <w:spacing w:before="0" w:after="0"/>
              <w:ind w:left="241" w:hanging="180"/>
              <w:jc w:val="left"/>
            </w:pPr>
            <w:r>
              <w:t>On activities to date, early findings, lessons learned</w:t>
            </w:r>
          </w:p>
        </w:tc>
      </w:tr>
      <w:tr w:rsidR="00CD3279" w14:paraId="2C985353" w14:textId="77777777" w:rsidTr="00AE6AFC">
        <w:trPr>
          <w:trHeight w:val="206"/>
        </w:trPr>
        <w:tc>
          <w:tcPr>
            <w:tcW w:w="2425" w:type="dxa"/>
          </w:tcPr>
          <w:p w14:paraId="0A7E05C2" w14:textId="176B0294" w:rsidR="00CD3279" w:rsidRPr="00EA3ED9" w:rsidRDefault="004D074B" w:rsidP="00EA3ED9">
            <w:pPr>
              <w:spacing w:before="0" w:after="0"/>
              <w:jc w:val="left"/>
            </w:pPr>
            <w:r>
              <w:t>February 2019</w:t>
            </w:r>
          </w:p>
        </w:tc>
        <w:tc>
          <w:tcPr>
            <w:tcW w:w="2880" w:type="dxa"/>
          </w:tcPr>
          <w:p w14:paraId="16EC8FBA" w14:textId="03AD5AE4" w:rsidR="00CD3279" w:rsidRDefault="00B16DF8" w:rsidP="00EA3ED9">
            <w:pPr>
              <w:spacing w:before="0" w:after="0"/>
              <w:jc w:val="left"/>
            </w:pPr>
            <w:r>
              <w:t>Data analysis</w:t>
            </w:r>
          </w:p>
        </w:tc>
        <w:tc>
          <w:tcPr>
            <w:tcW w:w="4045" w:type="dxa"/>
          </w:tcPr>
          <w:p w14:paraId="683C826C" w14:textId="0668078E" w:rsidR="00361B8B" w:rsidRDefault="00D95334" w:rsidP="00EA3ED9">
            <w:pPr>
              <w:pStyle w:val="ListParagraph"/>
              <w:numPr>
                <w:ilvl w:val="0"/>
                <w:numId w:val="20"/>
              </w:numPr>
              <w:spacing w:before="0" w:after="0"/>
              <w:ind w:left="331" w:hanging="270"/>
              <w:jc w:val="left"/>
            </w:pPr>
            <w:r>
              <w:t xml:space="preserve">Analyze </w:t>
            </w:r>
            <w:r w:rsidR="0066171F">
              <w:t>admin data</w:t>
            </w:r>
            <w:r>
              <w:t xml:space="preserve"> that was collected</w:t>
            </w:r>
          </w:p>
          <w:p w14:paraId="590E7613" w14:textId="51158CD5" w:rsidR="00361B8B" w:rsidRDefault="00361B8B" w:rsidP="00EA3ED9">
            <w:pPr>
              <w:pStyle w:val="ListParagraph"/>
              <w:numPr>
                <w:ilvl w:val="0"/>
                <w:numId w:val="20"/>
              </w:numPr>
              <w:spacing w:before="0" w:after="0"/>
              <w:ind w:left="331" w:hanging="270"/>
              <w:jc w:val="left"/>
            </w:pPr>
            <w:r>
              <w:t>Verify that the data is meeting evaluation needs</w:t>
            </w:r>
          </w:p>
          <w:p w14:paraId="1FAF8BF1" w14:textId="49478D8F" w:rsidR="00CD3279" w:rsidRPr="00B16DF8" w:rsidRDefault="00D5716C" w:rsidP="00EA3ED9">
            <w:pPr>
              <w:pStyle w:val="ListParagraph"/>
              <w:numPr>
                <w:ilvl w:val="0"/>
                <w:numId w:val="20"/>
              </w:numPr>
              <w:spacing w:before="0" w:after="0"/>
              <w:ind w:left="331" w:hanging="270"/>
              <w:jc w:val="left"/>
            </w:pPr>
            <w:r>
              <w:t>Analyze all q</w:t>
            </w:r>
            <w:r w:rsidR="00B16DF8">
              <w:t>ualitative and quantitative</w:t>
            </w:r>
            <w:r>
              <w:t xml:space="preserve"> </w:t>
            </w:r>
            <w:r w:rsidR="00B16DF8">
              <w:t>data</w:t>
            </w:r>
          </w:p>
        </w:tc>
      </w:tr>
      <w:tr w:rsidR="00137DC1" w14:paraId="30375736" w14:textId="77777777" w:rsidTr="00AE6AFC">
        <w:trPr>
          <w:trHeight w:val="206"/>
        </w:trPr>
        <w:tc>
          <w:tcPr>
            <w:tcW w:w="2425" w:type="dxa"/>
          </w:tcPr>
          <w:p w14:paraId="4411DEEA" w14:textId="3B2CA29E" w:rsidR="00137DC1" w:rsidRPr="00137DC1" w:rsidRDefault="004D074B" w:rsidP="00EA3ED9">
            <w:pPr>
              <w:spacing w:before="0" w:after="0"/>
              <w:jc w:val="left"/>
              <w:rPr>
                <w:i/>
              </w:rPr>
            </w:pPr>
            <w:r>
              <w:rPr>
                <w:i/>
              </w:rPr>
              <w:t>March 1</w:t>
            </w:r>
            <w:r w:rsidR="00137DC1" w:rsidRPr="00137DC1">
              <w:rPr>
                <w:i/>
              </w:rPr>
              <w:t>, 201</w:t>
            </w:r>
            <w:r>
              <w:rPr>
                <w:i/>
              </w:rPr>
              <w:t>9</w:t>
            </w:r>
          </w:p>
        </w:tc>
        <w:tc>
          <w:tcPr>
            <w:tcW w:w="6925" w:type="dxa"/>
            <w:gridSpan w:val="2"/>
          </w:tcPr>
          <w:p w14:paraId="5B503CBF" w14:textId="7B382231" w:rsidR="00137DC1" w:rsidRPr="00137DC1" w:rsidRDefault="00137DC1" w:rsidP="00EA3ED9">
            <w:pPr>
              <w:spacing w:before="0" w:after="0"/>
              <w:jc w:val="left"/>
              <w:rPr>
                <w:i/>
              </w:rPr>
            </w:pPr>
            <w:r w:rsidRPr="00137DC1">
              <w:rPr>
                <w:i/>
              </w:rPr>
              <w:t>First Draft</w:t>
            </w:r>
          </w:p>
        </w:tc>
      </w:tr>
      <w:tr w:rsidR="00361B8B" w14:paraId="61090B0E" w14:textId="77777777" w:rsidTr="00AE6AFC">
        <w:trPr>
          <w:trHeight w:val="206"/>
        </w:trPr>
        <w:tc>
          <w:tcPr>
            <w:tcW w:w="2425" w:type="dxa"/>
          </w:tcPr>
          <w:p w14:paraId="3F1444D7" w14:textId="365B4CCE" w:rsidR="00361B8B" w:rsidRPr="00361B8B" w:rsidRDefault="004D074B" w:rsidP="00EA3ED9">
            <w:pPr>
              <w:spacing w:before="0" w:after="0"/>
              <w:jc w:val="left"/>
            </w:pPr>
            <w:r>
              <w:t>March 1-30, 2019</w:t>
            </w:r>
          </w:p>
        </w:tc>
        <w:tc>
          <w:tcPr>
            <w:tcW w:w="2880" w:type="dxa"/>
          </w:tcPr>
          <w:p w14:paraId="473C65E2" w14:textId="7D5FD0DE" w:rsidR="00361B8B" w:rsidRPr="00D719D6" w:rsidRDefault="00FB59F1" w:rsidP="00EA3ED9">
            <w:pPr>
              <w:spacing w:before="0" w:after="0"/>
              <w:jc w:val="left"/>
            </w:pPr>
            <w:r w:rsidRPr="00D719D6">
              <w:t>Report review</w:t>
            </w:r>
          </w:p>
        </w:tc>
        <w:tc>
          <w:tcPr>
            <w:tcW w:w="4045" w:type="dxa"/>
          </w:tcPr>
          <w:p w14:paraId="07A1B0D2" w14:textId="5CE13C48" w:rsidR="00073333" w:rsidRPr="00CE72FA" w:rsidRDefault="00073333" w:rsidP="00EA3ED9">
            <w:pPr>
              <w:pStyle w:val="ListParagraph"/>
              <w:numPr>
                <w:ilvl w:val="0"/>
                <w:numId w:val="21"/>
              </w:numPr>
              <w:spacing w:before="0" w:after="0"/>
              <w:ind w:left="331" w:hanging="270"/>
              <w:jc w:val="left"/>
            </w:pPr>
            <w:r w:rsidRPr="00CE72FA">
              <w:t>Assess</w:t>
            </w:r>
            <w:r w:rsidR="00CE72FA" w:rsidRPr="00CE72FA">
              <w:t xml:space="preserve"> and attend to</w:t>
            </w:r>
            <w:r w:rsidRPr="00CE72FA">
              <w:t xml:space="preserve"> feedback received from project leads</w:t>
            </w:r>
          </w:p>
        </w:tc>
      </w:tr>
      <w:tr w:rsidR="00A610CD" w14:paraId="2B4D0435" w14:textId="77777777" w:rsidTr="00AE6AFC">
        <w:trPr>
          <w:trHeight w:val="206"/>
        </w:trPr>
        <w:tc>
          <w:tcPr>
            <w:tcW w:w="2425" w:type="dxa"/>
          </w:tcPr>
          <w:p w14:paraId="502CC239" w14:textId="0834AE8B" w:rsidR="00A610CD" w:rsidRPr="00A610CD" w:rsidRDefault="004D074B" w:rsidP="00EA3ED9">
            <w:pPr>
              <w:spacing w:before="0" w:after="0"/>
              <w:rPr>
                <w:i/>
              </w:rPr>
            </w:pPr>
            <w:r w:rsidRPr="00C21875">
              <w:rPr>
                <w:i/>
              </w:rPr>
              <w:t>March 31, 2019</w:t>
            </w:r>
          </w:p>
        </w:tc>
        <w:tc>
          <w:tcPr>
            <w:tcW w:w="6925" w:type="dxa"/>
            <w:gridSpan w:val="2"/>
          </w:tcPr>
          <w:p w14:paraId="5B962D19" w14:textId="06FBB629" w:rsidR="00A610CD" w:rsidRPr="00361B8B" w:rsidRDefault="00A610CD" w:rsidP="00EA3ED9">
            <w:pPr>
              <w:spacing w:before="0" w:after="0"/>
              <w:jc w:val="left"/>
            </w:pPr>
            <w:r>
              <w:rPr>
                <w:i/>
              </w:rPr>
              <w:t>Final Report</w:t>
            </w:r>
          </w:p>
        </w:tc>
      </w:tr>
    </w:tbl>
    <w:p w14:paraId="1E2A89C3" w14:textId="61BD9BC1" w:rsidR="003F4C69" w:rsidRPr="001430D3" w:rsidRDefault="00245134" w:rsidP="001430D3">
      <w:pPr>
        <w:spacing w:before="0" w:after="160"/>
        <w:jc w:val="left"/>
        <w:rPr>
          <w:rFonts w:asciiTheme="majorHAnsi" w:hAnsiTheme="majorHAnsi"/>
          <w:b/>
          <w:color w:val="7B7B7B" w:themeColor="accent3" w:themeShade="BF"/>
          <w:sz w:val="36"/>
          <w:szCs w:val="32"/>
        </w:rPr>
      </w:pPr>
      <w:bookmarkStart w:id="56" w:name="_Toc444785876"/>
      <w:bookmarkStart w:id="57" w:name="_Toc454437640"/>
      <w:bookmarkStart w:id="58" w:name="_Toc472437611"/>
      <w:r>
        <w:br w:type="page"/>
      </w:r>
    </w:p>
    <w:bookmarkEnd w:id="56"/>
    <w:bookmarkEnd w:id="57"/>
    <w:bookmarkEnd w:id="58"/>
    <w:p w14:paraId="52C7AFF7" w14:textId="77777777" w:rsidR="005E0A68" w:rsidRPr="009730B6" w:rsidRDefault="005E0A68" w:rsidP="005E0A68">
      <w:pPr>
        <w:sectPr w:rsidR="005E0A68" w:rsidRPr="009730B6" w:rsidSect="00853F9F">
          <w:pgSz w:w="12240" w:h="15840" w:code="1"/>
          <w:pgMar w:top="1440" w:right="1440" w:bottom="1440" w:left="1440" w:header="709" w:footer="569" w:gutter="0"/>
          <w:pgNumType w:start="1"/>
          <w:cols w:space="708"/>
          <w:docGrid w:linePitch="360"/>
        </w:sectPr>
      </w:pPr>
    </w:p>
    <w:p w14:paraId="4F5DF10B" w14:textId="2B2188A1" w:rsidR="00E70905" w:rsidRPr="00E70905" w:rsidRDefault="00E70905" w:rsidP="00E70905">
      <w:pPr>
        <w:pStyle w:val="Style1"/>
      </w:pPr>
      <w:bookmarkStart w:id="59" w:name="_Toc444785878"/>
      <w:bookmarkStart w:id="60" w:name="_Toc449683168"/>
      <w:bookmarkStart w:id="61" w:name="_Toc519783115"/>
      <w:bookmarkEnd w:id="59"/>
      <w:bookmarkEnd w:id="60"/>
      <w:r w:rsidRPr="00E70905">
        <w:lastRenderedPageBreak/>
        <w:t>Process Evaluation</w:t>
      </w:r>
      <w:bookmarkEnd w:id="61"/>
    </w:p>
    <w:p w14:paraId="6F21054A" w14:textId="09D8706E" w:rsidR="00E70905" w:rsidRPr="00871A00" w:rsidRDefault="00E70905" w:rsidP="00E70905">
      <w:pPr>
        <w:pStyle w:val="ListParagraph"/>
        <w:numPr>
          <w:ilvl w:val="0"/>
          <w:numId w:val="41"/>
        </w:numPr>
        <w:rPr>
          <w:b/>
        </w:rPr>
      </w:pPr>
      <w:r w:rsidRPr="00871A00">
        <w:rPr>
          <w:b/>
        </w:rPr>
        <w:t>To what extent is the initiative being implemented as planned?</w:t>
      </w:r>
    </w:p>
    <w:p w14:paraId="2F43DF47" w14:textId="51322105" w:rsidR="00E70905" w:rsidRPr="00871A00" w:rsidRDefault="00E70905" w:rsidP="00E70905">
      <w:pPr>
        <w:pStyle w:val="ListParagraph"/>
        <w:numPr>
          <w:ilvl w:val="0"/>
          <w:numId w:val="41"/>
        </w:numPr>
        <w:rPr>
          <w:b/>
        </w:rPr>
      </w:pPr>
      <w:r w:rsidRPr="00871A00">
        <w:rPr>
          <w:b/>
        </w:rPr>
        <w:t>To what extent are the necessary stakeholders involved in the planning, development and implementation of the initiative?</w:t>
      </w:r>
    </w:p>
    <w:tbl>
      <w:tblPr>
        <w:tblStyle w:val="TableGrid"/>
        <w:tblW w:w="0" w:type="auto"/>
        <w:tblCellMar>
          <w:left w:w="115" w:type="dxa"/>
          <w:right w:w="115" w:type="dxa"/>
        </w:tblCellMar>
        <w:tblLook w:val="04A0" w:firstRow="1" w:lastRow="0" w:firstColumn="1" w:lastColumn="0" w:noHBand="0" w:noVBand="1"/>
      </w:tblPr>
      <w:tblGrid>
        <w:gridCol w:w="3681"/>
        <w:gridCol w:w="4678"/>
        <w:gridCol w:w="4591"/>
      </w:tblGrid>
      <w:tr w:rsidR="008553A5" w:rsidRPr="00C519A2" w14:paraId="36AE553B" w14:textId="77777777" w:rsidTr="00002621">
        <w:trPr>
          <w:trHeight w:val="593"/>
        </w:trPr>
        <w:tc>
          <w:tcPr>
            <w:tcW w:w="3681" w:type="dxa"/>
            <w:shd w:val="clear" w:color="auto" w:fill="F2F2F2" w:themeFill="background1" w:themeFillShade="F2"/>
            <w:vAlign w:val="center"/>
          </w:tcPr>
          <w:p w14:paraId="35185B37" w14:textId="77777777" w:rsidR="005E0A68" w:rsidRPr="00C519A2" w:rsidRDefault="005E0A68" w:rsidP="00FA38BA">
            <w:pPr>
              <w:spacing w:after="160" w:line="259" w:lineRule="auto"/>
              <w:rPr>
                <w:rFonts w:cstheme="majorHAnsi"/>
                <w:b/>
              </w:rPr>
            </w:pPr>
            <w:r w:rsidRPr="00C519A2">
              <w:rPr>
                <w:rFonts w:cstheme="majorHAnsi"/>
                <w:b/>
              </w:rPr>
              <w:t xml:space="preserve">Associated Sub-Questions </w:t>
            </w:r>
          </w:p>
        </w:tc>
        <w:tc>
          <w:tcPr>
            <w:tcW w:w="4678" w:type="dxa"/>
            <w:shd w:val="clear" w:color="auto" w:fill="F2F2F2" w:themeFill="background1" w:themeFillShade="F2"/>
            <w:vAlign w:val="center"/>
          </w:tcPr>
          <w:p w14:paraId="02702CAB" w14:textId="0E59D40D" w:rsidR="005E0A68" w:rsidRPr="00C519A2" w:rsidRDefault="005E0A68" w:rsidP="0025045F">
            <w:pPr>
              <w:spacing w:after="160" w:line="259" w:lineRule="auto"/>
              <w:jc w:val="left"/>
              <w:rPr>
                <w:rFonts w:cstheme="majorHAnsi"/>
                <w:b/>
              </w:rPr>
            </w:pPr>
            <w:r w:rsidRPr="00C519A2">
              <w:rPr>
                <w:rFonts w:cstheme="majorHAnsi"/>
                <w:b/>
              </w:rPr>
              <w:t>Suggested Indicators</w:t>
            </w:r>
          </w:p>
        </w:tc>
        <w:tc>
          <w:tcPr>
            <w:tcW w:w="4591" w:type="dxa"/>
            <w:shd w:val="clear" w:color="auto" w:fill="F2F2F2" w:themeFill="background1" w:themeFillShade="F2"/>
            <w:vAlign w:val="center"/>
          </w:tcPr>
          <w:p w14:paraId="246E4DE0" w14:textId="77777777" w:rsidR="005E0A68" w:rsidRPr="00C519A2" w:rsidRDefault="005E0A68" w:rsidP="0025045F">
            <w:pPr>
              <w:spacing w:after="160" w:line="259" w:lineRule="auto"/>
              <w:jc w:val="left"/>
              <w:rPr>
                <w:rFonts w:cstheme="majorHAnsi"/>
                <w:b/>
              </w:rPr>
            </w:pPr>
            <w:r w:rsidRPr="00C519A2">
              <w:rPr>
                <w:rFonts w:cstheme="majorHAnsi"/>
                <w:b/>
              </w:rPr>
              <w:t>Data Source (Data Collection Method)</w:t>
            </w:r>
          </w:p>
        </w:tc>
      </w:tr>
      <w:tr w:rsidR="00FE5678" w:rsidRPr="00C519A2" w14:paraId="7A5E0878" w14:textId="77777777" w:rsidTr="00002621">
        <w:trPr>
          <w:trHeight w:val="1809"/>
        </w:trPr>
        <w:tc>
          <w:tcPr>
            <w:tcW w:w="3681" w:type="dxa"/>
            <w:vMerge w:val="restart"/>
          </w:tcPr>
          <w:p w14:paraId="0C766337" w14:textId="77777777" w:rsidR="00FE5678" w:rsidRPr="00C519A2" w:rsidRDefault="00FE5678" w:rsidP="00FE5678">
            <w:pPr>
              <w:jc w:val="left"/>
              <w:rPr>
                <w:rFonts w:cstheme="majorHAnsi"/>
                <w:bCs/>
                <w:color w:val="000000" w:themeColor="text1"/>
              </w:rPr>
            </w:pPr>
            <w:r w:rsidRPr="00C519A2">
              <w:rPr>
                <w:rFonts w:cstheme="majorHAnsi"/>
                <w:color w:val="000000" w:themeColor="text1"/>
              </w:rPr>
              <w:t>What activities have taken place?</w:t>
            </w:r>
          </w:p>
          <w:p w14:paraId="34C8F68B" w14:textId="77777777" w:rsidR="00FE5678" w:rsidRPr="00C519A2" w:rsidRDefault="00FE5678" w:rsidP="00FE5678">
            <w:pPr>
              <w:jc w:val="left"/>
              <w:rPr>
                <w:rFonts w:cstheme="majorHAnsi"/>
                <w:bCs/>
                <w:color w:val="000000" w:themeColor="text1"/>
              </w:rPr>
            </w:pPr>
            <w:r w:rsidRPr="00C519A2">
              <w:rPr>
                <w:rFonts w:cstheme="majorHAnsi"/>
                <w:color w:val="000000" w:themeColor="text1"/>
              </w:rPr>
              <w:t xml:space="preserve">What structures are in place to guide and support the initiative’s activities? </w:t>
            </w:r>
          </w:p>
          <w:p w14:paraId="1CA709DD" w14:textId="48221DFB" w:rsidR="00FE5678" w:rsidRPr="00C519A2" w:rsidRDefault="00FE5678" w:rsidP="00FE5678">
            <w:pPr>
              <w:jc w:val="left"/>
              <w:rPr>
                <w:rFonts w:cstheme="majorHAnsi"/>
                <w:bCs/>
                <w:color w:val="000000" w:themeColor="text1"/>
              </w:rPr>
            </w:pPr>
            <w:r w:rsidRPr="00C519A2">
              <w:rPr>
                <w:rFonts w:cstheme="majorHAnsi"/>
                <w:color w:val="000000" w:themeColor="text1"/>
              </w:rPr>
              <w:t xml:space="preserve">How have GP practices been engaged/ prepared for the initiative? </w:t>
            </w:r>
          </w:p>
          <w:p w14:paraId="59089485" w14:textId="4F32352E" w:rsidR="00FE5678" w:rsidRPr="00C519A2" w:rsidRDefault="00FE5678" w:rsidP="000817E8">
            <w:pPr>
              <w:spacing w:after="0"/>
              <w:jc w:val="left"/>
              <w:rPr>
                <w:rFonts w:cstheme="majorHAnsi"/>
              </w:rPr>
            </w:pPr>
            <w:r w:rsidRPr="00C519A2">
              <w:rPr>
                <w:rFonts w:eastAsia="Calibri" w:cstheme="majorHAnsi"/>
                <w:color w:val="000000" w:themeColor="text1"/>
              </w:rPr>
              <w:t>Were changes made during implementation, and if so what was changed and why?</w:t>
            </w:r>
          </w:p>
        </w:tc>
        <w:tc>
          <w:tcPr>
            <w:tcW w:w="4678" w:type="dxa"/>
          </w:tcPr>
          <w:p w14:paraId="45B95F62" w14:textId="77777777" w:rsidR="00FE5678" w:rsidRPr="00C519A2" w:rsidRDefault="00FE5678" w:rsidP="00FE5678">
            <w:pPr>
              <w:spacing w:after="0"/>
              <w:rPr>
                <w:rFonts w:cstheme="majorHAnsi"/>
                <w:color w:val="000000" w:themeColor="text1"/>
              </w:rPr>
            </w:pPr>
            <w:r w:rsidRPr="00C519A2">
              <w:rPr>
                <w:rFonts w:cstheme="majorHAnsi"/>
                <w:color w:val="000000" w:themeColor="text1"/>
              </w:rPr>
              <w:t xml:space="preserve">Implementation of initiative activities </w:t>
            </w:r>
          </w:p>
          <w:p w14:paraId="00422D0E" w14:textId="738D1C79" w:rsidR="00FE5678" w:rsidRPr="00C519A2" w:rsidRDefault="00FE5678" w:rsidP="00FE5678">
            <w:pPr>
              <w:jc w:val="left"/>
              <w:rPr>
                <w:rFonts w:cstheme="majorHAnsi"/>
              </w:rPr>
            </w:pPr>
            <w:r w:rsidRPr="00C519A2">
              <w:rPr>
                <w:rFonts w:cstheme="majorHAnsi"/>
                <w:color w:val="000000" w:themeColor="text1"/>
              </w:rPr>
              <w:t>Structures developed to support the initiative (e.g. protocols, planning meetings, workflow changes, space considerations, financial incentives, technological factors)</w:t>
            </w:r>
          </w:p>
        </w:tc>
        <w:tc>
          <w:tcPr>
            <w:tcW w:w="4591" w:type="dxa"/>
          </w:tcPr>
          <w:p w14:paraId="49F8E7F7" w14:textId="0677E00C" w:rsidR="00FE5678" w:rsidRPr="00C519A2" w:rsidRDefault="00FE5678" w:rsidP="00FE5678">
            <w:pPr>
              <w:spacing w:before="0" w:line="259" w:lineRule="auto"/>
              <w:rPr>
                <w:rFonts w:eastAsia="Calibri" w:cstheme="majorHAnsi"/>
                <w:color w:val="000000" w:themeColor="text1"/>
              </w:rPr>
            </w:pPr>
            <w:r w:rsidRPr="00C519A2">
              <w:rPr>
                <w:rFonts w:eastAsia="Calibri" w:cstheme="majorHAnsi"/>
                <w:color w:val="000000" w:themeColor="text1"/>
              </w:rPr>
              <w:t>Initiative planning documents</w:t>
            </w:r>
            <w:r w:rsidR="00C519A2" w:rsidRPr="00C519A2">
              <w:rPr>
                <w:rFonts w:eastAsia="Calibri" w:cstheme="majorHAnsi"/>
                <w:color w:val="000000" w:themeColor="text1"/>
              </w:rPr>
              <w:t xml:space="preserve"> (document review)</w:t>
            </w:r>
          </w:p>
          <w:p w14:paraId="63DB97DE" w14:textId="42BE90A6" w:rsidR="00FE5678" w:rsidRPr="00C519A2" w:rsidRDefault="00FE5678" w:rsidP="00FE5678">
            <w:pPr>
              <w:jc w:val="left"/>
              <w:rPr>
                <w:rFonts w:cstheme="majorHAnsi"/>
              </w:rPr>
            </w:pPr>
          </w:p>
        </w:tc>
      </w:tr>
      <w:tr w:rsidR="00FE5678" w:rsidRPr="00C519A2" w14:paraId="239D7B91" w14:textId="77777777" w:rsidTr="00002621">
        <w:trPr>
          <w:trHeight w:val="730"/>
        </w:trPr>
        <w:tc>
          <w:tcPr>
            <w:tcW w:w="3681" w:type="dxa"/>
            <w:vMerge/>
          </w:tcPr>
          <w:p w14:paraId="5E26AC2E" w14:textId="77777777" w:rsidR="00FE5678" w:rsidRPr="00C519A2" w:rsidRDefault="00FE5678" w:rsidP="00FE5678">
            <w:pPr>
              <w:jc w:val="left"/>
              <w:rPr>
                <w:rFonts w:cstheme="majorHAnsi"/>
              </w:rPr>
            </w:pPr>
          </w:p>
        </w:tc>
        <w:tc>
          <w:tcPr>
            <w:tcW w:w="4678" w:type="dxa"/>
          </w:tcPr>
          <w:p w14:paraId="0CA85AC6" w14:textId="078A410D" w:rsidR="00FE5678" w:rsidRPr="00C519A2" w:rsidRDefault="00FE5678" w:rsidP="00FE5678">
            <w:pPr>
              <w:jc w:val="left"/>
              <w:rPr>
                <w:rFonts w:cstheme="majorHAnsi"/>
              </w:rPr>
            </w:pPr>
            <w:r w:rsidRPr="00C519A2">
              <w:rPr>
                <w:rFonts w:cstheme="majorHAnsi"/>
                <w:color w:val="000000" w:themeColor="text1"/>
              </w:rPr>
              <w:t>Perception of Division staff and other stakeholders</w:t>
            </w:r>
          </w:p>
        </w:tc>
        <w:tc>
          <w:tcPr>
            <w:tcW w:w="4591" w:type="dxa"/>
          </w:tcPr>
          <w:p w14:paraId="31AF0D49" w14:textId="1545C875" w:rsidR="00FE5678" w:rsidRPr="00C519A2" w:rsidRDefault="00FE5678" w:rsidP="000817E8">
            <w:pPr>
              <w:jc w:val="left"/>
              <w:rPr>
                <w:rFonts w:cstheme="majorHAnsi"/>
              </w:rPr>
            </w:pPr>
            <w:r w:rsidRPr="00C519A2">
              <w:rPr>
                <w:rFonts w:eastAsia="Calibri" w:cstheme="majorHAnsi"/>
                <w:color w:val="000000" w:themeColor="text1"/>
              </w:rPr>
              <w:t xml:space="preserve">Division staff, health authority staff, </w:t>
            </w:r>
            <w:r w:rsidR="00047A28">
              <w:rPr>
                <w:rFonts w:eastAsia="Calibri" w:cstheme="majorHAnsi"/>
                <w:color w:val="000000" w:themeColor="text1"/>
              </w:rPr>
              <w:t xml:space="preserve">CSC members </w:t>
            </w:r>
            <w:r w:rsidR="00C519A2" w:rsidRPr="00C519A2">
              <w:rPr>
                <w:rFonts w:eastAsia="Calibri" w:cstheme="majorHAnsi"/>
                <w:color w:val="000000" w:themeColor="text1"/>
              </w:rPr>
              <w:t>(interviews)</w:t>
            </w:r>
          </w:p>
        </w:tc>
      </w:tr>
      <w:tr w:rsidR="00002621" w:rsidRPr="00C519A2" w14:paraId="5C2ED618" w14:textId="77777777" w:rsidTr="00002621">
        <w:trPr>
          <w:trHeight w:val="235"/>
        </w:trPr>
        <w:tc>
          <w:tcPr>
            <w:tcW w:w="3681" w:type="dxa"/>
            <w:vMerge w:val="restart"/>
          </w:tcPr>
          <w:p w14:paraId="0F5B48E5" w14:textId="77777777" w:rsidR="00002621" w:rsidRPr="000817E8" w:rsidRDefault="00002621" w:rsidP="00002621">
            <w:pPr>
              <w:jc w:val="left"/>
              <w:rPr>
                <w:rFonts w:cstheme="majorHAnsi"/>
                <w:color w:val="000000" w:themeColor="text1"/>
              </w:rPr>
            </w:pPr>
            <w:r w:rsidRPr="000817E8">
              <w:rPr>
                <w:rFonts w:cstheme="majorHAnsi"/>
                <w:color w:val="000000" w:themeColor="text1"/>
              </w:rPr>
              <w:t xml:space="preserve">Were the appropriate stakeholders identified and engaged? Were any stakeholders not engaged who should have been? </w:t>
            </w:r>
          </w:p>
          <w:p w14:paraId="1F675C27" w14:textId="77777777" w:rsidR="00002621" w:rsidRPr="000817E8" w:rsidRDefault="00002621" w:rsidP="00002621">
            <w:pPr>
              <w:jc w:val="left"/>
              <w:rPr>
                <w:rFonts w:cstheme="majorHAnsi"/>
                <w:bCs/>
                <w:color w:val="000000" w:themeColor="text1"/>
              </w:rPr>
            </w:pPr>
            <w:r w:rsidRPr="000817E8">
              <w:rPr>
                <w:rFonts w:cstheme="majorHAnsi"/>
                <w:color w:val="000000" w:themeColor="text1"/>
              </w:rPr>
              <w:t xml:space="preserve">What are the roles and responsibilities of each stakeholder?  </w:t>
            </w:r>
          </w:p>
          <w:p w14:paraId="5B46F445" w14:textId="77777777" w:rsidR="00002621" w:rsidRPr="000817E8" w:rsidRDefault="00002621" w:rsidP="00002621">
            <w:pPr>
              <w:jc w:val="left"/>
              <w:rPr>
                <w:rFonts w:cstheme="majorHAnsi"/>
                <w:bCs/>
                <w:color w:val="000000" w:themeColor="text1"/>
              </w:rPr>
            </w:pPr>
            <w:r w:rsidRPr="000817E8">
              <w:rPr>
                <w:rFonts w:cstheme="majorHAnsi"/>
                <w:color w:val="000000" w:themeColor="text1"/>
              </w:rPr>
              <w:t xml:space="preserve">How has collaboration between stakeholders through the PMH strengthened partnerships? </w:t>
            </w:r>
          </w:p>
          <w:p w14:paraId="4C15EC6F" w14:textId="77777777" w:rsidR="00002621" w:rsidRPr="000817E8" w:rsidRDefault="00002621" w:rsidP="00002621">
            <w:pPr>
              <w:jc w:val="left"/>
              <w:rPr>
                <w:rFonts w:cstheme="majorHAnsi"/>
                <w:bCs/>
                <w:color w:val="000000" w:themeColor="text1"/>
              </w:rPr>
            </w:pPr>
            <w:r w:rsidRPr="000817E8">
              <w:rPr>
                <w:rFonts w:cstheme="majorHAnsi"/>
                <w:color w:val="000000" w:themeColor="text1"/>
              </w:rPr>
              <w:t xml:space="preserve">To what extent is there a shared vision for the initiative across stakeholders? </w:t>
            </w:r>
          </w:p>
          <w:p w14:paraId="0477E839" w14:textId="001C3159" w:rsidR="00002621" w:rsidRPr="000817E8" w:rsidRDefault="00002621" w:rsidP="00002621">
            <w:pPr>
              <w:jc w:val="left"/>
              <w:rPr>
                <w:rFonts w:cstheme="majorHAnsi"/>
              </w:rPr>
            </w:pPr>
            <w:r w:rsidRPr="000817E8">
              <w:rPr>
                <w:rFonts w:cstheme="majorHAnsi"/>
                <w:color w:val="000000" w:themeColor="text1"/>
              </w:rPr>
              <w:t>Were there any challenges to stakeholder involvement?</w:t>
            </w:r>
          </w:p>
        </w:tc>
        <w:tc>
          <w:tcPr>
            <w:tcW w:w="4678" w:type="dxa"/>
          </w:tcPr>
          <w:p w14:paraId="154DB930" w14:textId="77777777" w:rsidR="00002621" w:rsidRPr="00002621" w:rsidRDefault="00002621" w:rsidP="00002621">
            <w:pPr>
              <w:spacing w:before="0" w:after="0"/>
              <w:rPr>
                <w:rFonts w:cstheme="majorHAnsi"/>
                <w:color w:val="000000" w:themeColor="text1"/>
              </w:rPr>
            </w:pPr>
            <w:r w:rsidRPr="00002621">
              <w:rPr>
                <w:rFonts w:cstheme="majorHAnsi"/>
                <w:color w:val="000000" w:themeColor="text1"/>
              </w:rPr>
              <w:t>Existence of engagement activities</w:t>
            </w:r>
          </w:p>
          <w:p w14:paraId="65502419" w14:textId="6D82BC7C" w:rsidR="00047A28" w:rsidRDefault="00047A28" w:rsidP="00002621">
            <w:pPr>
              <w:pStyle w:val="ListParagraph"/>
              <w:numPr>
                <w:ilvl w:val="0"/>
                <w:numId w:val="44"/>
              </w:numPr>
              <w:spacing w:before="0" w:after="0"/>
              <w:jc w:val="left"/>
              <w:rPr>
                <w:rFonts w:cstheme="majorHAnsi"/>
                <w:color w:val="000000" w:themeColor="text1"/>
              </w:rPr>
            </w:pPr>
            <w:r>
              <w:rPr>
                <w:rFonts w:cstheme="majorHAnsi"/>
                <w:color w:val="000000" w:themeColor="text1"/>
              </w:rPr>
              <w:t>Development of CSC</w:t>
            </w:r>
          </w:p>
          <w:p w14:paraId="61C63350" w14:textId="3127F78A" w:rsidR="00002621" w:rsidRPr="00002621" w:rsidRDefault="00002621" w:rsidP="00002621">
            <w:pPr>
              <w:pStyle w:val="ListParagraph"/>
              <w:numPr>
                <w:ilvl w:val="0"/>
                <w:numId w:val="44"/>
              </w:numPr>
              <w:spacing w:before="0" w:after="0"/>
              <w:jc w:val="left"/>
              <w:rPr>
                <w:rFonts w:cstheme="majorHAnsi"/>
                <w:color w:val="000000" w:themeColor="text1"/>
              </w:rPr>
            </w:pPr>
            <w:r w:rsidRPr="00002621">
              <w:rPr>
                <w:rFonts w:cstheme="majorHAnsi"/>
                <w:color w:val="000000" w:themeColor="text1"/>
              </w:rPr>
              <w:t xml:space="preserve">#/type/attendance of </w:t>
            </w:r>
            <w:r>
              <w:rPr>
                <w:rFonts w:cstheme="majorHAnsi"/>
                <w:color w:val="000000" w:themeColor="text1"/>
              </w:rPr>
              <w:t>Division/chapter</w:t>
            </w:r>
            <w:r w:rsidRPr="00002621">
              <w:rPr>
                <w:rFonts w:cstheme="majorHAnsi"/>
                <w:color w:val="000000" w:themeColor="text1"/>
              </w:rPr>
              <w:t xml:space="preserve"> engagement events/meetings </w:t>
            </w:r>
          </w:p>
          <w:p w14:paraId="4A54E089" w14:textId="1CA69DE6" w:rsidR="00002621" w:rsidRPr="00002621" w:rsidRDefault="00002621" w:rsidP="00002621">
            <w:pPr>
              <w:pStyle w:val="ListParagraph"/>
              <w:numPr>
                <w:ilvl w:val="0"/>
                <w:numId w:val="44"/>
              </w:numPr>
              <w:spacing w:before="0" w:after="0"/>
              <w:jc w:val="left"/>
              <w:rPr>
                <w:rFonts w:cstheme="majorHAnsi"/>
                <w:color w:val="000000" w:themeColor="text1"/>
              </w:rPr>
            </w:pPr>
            <w:r w:rsidRPr="00002621">
              <w:rPr>
                <w:rFonts w:cstheme="majorHAnsi"/>
                <w:color w:val="000000" w:themeColor="text1"/>
              </w:rPr>
              <w:t xml:space="preserve">#/type of stakeholder </w:t>
            </w:r>
          </w:p>
          <w:p w14:paraId="36982B56" w14:textId="3536C1E9" w:rsidR="00002621" w:rsidRPr="00002621" w:rsidRDefault="00002621" w:rsidP="00002621">
            <w:pPr>
              <w:jc w:val="left"/>
              <w:rPr>
                <w:rFonts w:cstheme="majorHAnsi"/>
              </w:rPr>
            </w:pPr>
            <w:r w:rsidRPr="00002621">
              <w:rPr>
                <w:rFonts w:cstheme="majorHAnsi"/>
                <w:color w:val="000000" w:themeColor="text1"/>
              </w:rPr>
              <w:t>Documentation of roles and responsibilities of stakeholders</w:t>
            </w:r>
          </w:p>
        </w:tc>
        <w:tc>
          <w:tcPr>
            <w:tcW w:w="4591" w:type="dxa"/>
          </w:tcPr>
          <w:p w14:paraId="10B9CED4" w14:textId="166308CC" w:rsidR="00002621" w:rsidRPr="00002621" w:rsidRDefault="00002621" w:rsidP="00002621">
            <w:pPr>
              <w:spacing w:before="0" w:line="259" w:lineRule="auto"/>
              <w:rPr>
                <w:rFonts w:eastAsia="Calibri" w:cstheme="majorHAnsi"/>
                <w:color w:val="000000" w:themeColor="text1"/>
              </w:rPr>
            </w:pPr>
            <w:r w:rsidRPr="00002621">
              <w:rPr>
                <w:rFonts w:eastAsia="Calibri" w:cstheme="majorHAnsi"/>
                <w:color w:val="000000" w:themeColor="text1"/>
              </w:rPr>
              <w:t>Initiative planning documents</w:t>
            </w:r>
            <w:r>
              <w:rPr>
                <w:rFonts w:eastAsia="Calibri" w:cstheme="majorHAnsi"/>
                <w:color w:val="000000" w:themeColor="text1"/>
              </w:rPr>
              <w:t xml:space="preserve"> (document review)</w:t>
            </w:r>
          </w:p>
          <w:p w14:paraId="434063EC" w14:textId="77777777" w:rsidR="00002621" w:rsidRPr="00002621" w:rsidRDefault="00002621" w:rsidP="00002621">
            <w:pPr>
              <w:spacing w:before="0" w:after="160" w:line="276" w:lineRule="auto"/>
              <w:jc w:val="left"/>
              <w:rPr>
                <w:rFonts w:eastAsiaTheme="minorEastAsia" w:cstheme="majorHAnsi"/>
                <w:color w:val="000000" w:themeColor="text1"/>
                <w:szCs w:val="21"/>
              </w:rPr>
            </w:pPr>
            <w:r w:rsidRPr="00002621">
              <w:rPr>
                <w:rFonts w:eastAsiaTheme="minorEastAsia" w:cstheme="majorHAnsi"/>
                <w:color w:val="000000" w:themeColor="text1"/>
                <w:szCs w:val="21"/>
              </w:rPr>
              <w:t>Division documents (e.g. engagement spreadsheet, attendance at events)</w:t>
            </w:r>
          </w:p>
          <w:p w14:paraId="691EC314" w14:textId="265418C9" w:rsidR="00002621" w:rsidRPr="00002621" w:rsidRDefault="00002621" w:rsidP="00002621">
            <w:pPr>
              <w:jc w:val="left"/>
              <w:rPr>
                <w:rFonts w:cstheme="majorHAnsi"/>
              </w:rPr>
            </w:pPr>
          </w:p>
        </w:tc>
      </w:tr>
      <w:tr w:rsidR="00002621" w:rsidRPr="00C519A2" w14:paraId="20D0558E" w14:textId="77777777" w:rsidTr="00002621">
        <w:trPr>
          <w:trHeight w:val="235"/>
        </w:trPr>
        <w:tc>
          <w:tcPr>
            <w:tcW w:w="3681" w:type="dxa"/>
            <w:vMerge/>
          </w:tcPr>
          <w:p w14:paraId="35F1F88E" w14:textId="77777777" w:rsidR="00002621" w:rsidRPr="00C519A2" w:rsidRDefault="00002621" w:rsidP="00002621">
            <w:pPr>
              <w:jc w:val="left"/>
              <w:rPr>
                <w:rFonts w:cstheme="majorHAnsi"/>
              </w:rPr>
            </w:pPr>
          </w:p>
        </w:tc>
        <w:tc>
          <w:tcPr>
            <w:tcW w:w="4678" w:type="dxa"/>
          </w:tcPr>
          <w:p w14:paraId="4F828E3E" w14:textId="77777777" w:rsidR="00002621" w:rsidRDefault="00002621" w:rsidP="00002621">
            <w:pPr>
              <w:spacing w:before="0" w:after="0"/>
              <w:rPr>
                <w:rFonts w:cstheme="majorHAnsi"/>
                <w:color w:val="000000" w:themeColor="text1"/>
              </w:rPr>
            </w:pPr>
            <w:r w:rsidRPr="00002621">
              <w:rPr>
                <w:rFonts w:cstheme="majorHAnsi"/>
                <w:color w:val="000000" w:themeColor="text1"/>
              </w:rPr>
              <w:t xml:space="preserve">Perception of key stakeholders </w:t>
            </w:r>
          </w:p>
          <w:p w14:paraId="006E5494" w14:textId="77777777" w:rsidR="00002621" w:rsidRDefault="00002621" w:rsidP="00002621">
            <w:pPr>
              <w:pStyle w:val="ListParagraph"/>
              <w:numPr>
                <w:ilvl w:val="0"/>
                <w:numId w:val="45"/>
              </w:numPr>
              <w:spacing w:before="0" w:after="0"/>
              <w:jc w:val="left"/>
              <w:rPr>
                <w:rFonts w:cstheme="majorHAnsi"/>
                <w:color w:val="000000" w:themeColor="text1"/>
              </w:rPr>
            </w:pPr>
            <w:r w:rsidRPr="00002621">
              <w:rPr>
                <w:rFonts w:cstheme="majorHAnsi"/>
                <w:color w:val="000000" w:themeColor="text1"/>
              </w:rPr>
              <w:t>level of engagement</w:t>
            </w:r>
          </w:p>
          <w:p w14:paraId="1FAAAD4C" w14:textId="77777777" w:rsidR="00002621" w:rsidRDefault="00002621" w:rsidP="00002621">
            <w:pPr>
              <w:pStyle w:val="ListParagraph"/>
              <w:numPr>
                <w:ilvl w:val="0"/>
                <w:numId w:val="45"/>
              </w:numPr>
              <w:spacing w:before="0" w:after="0"/>
              <w:jc w:val="left"/>
              <w:rPr>
                <w:rFonts w:cstheme="majorHAnsi"/>
                <w:color w:val="000000" w:themeColor="text1"/>
              </w:rPr>
            </w:pPr>
            <w:r w:rsidRPr="00002621">
              <w:rPr>
                <w:rFonts w:cstheme="majorHAnsi"/>
                <w:color w:val="000000" w:themeColor="text1"/>
              </w:rPr>
              <w:t>meaning of involvement</w:t>
            </w:r>
          </w:p>
          <w:p w14:paraId="1F7E8248" w14:textId="77777777" w:rsidR="00002621" w:rsidRDefault="00002621" w:rsidP="00002621">
            <w:pPr>
              <w:pStyle w:val="ListParagraph"/>
              <w:numPr>
                <w:ilvl w:val="0"/>
                <w:numId w:val="45"/>
              </w:numPr>
              <w:spacing w:before="0" w:after="0"/>
              <w:jc w:val="left"/>
              <w:rPr>
                <w:rFonts w:cstheme="majorHAnsi"/>
                <w:color w:val="000000" w:themeColor="text1"/>
              </w:rPr>
            </w:pPr>
            <w:r w:rsidRPr="00002621">
              <w:rPr>
                <w:rFonts w:cstheme="majorHAnsi"/>
                <w:color w:val="000000" w:themeColor="text1"/>
              </w:rPr>
              <w:t>nature of involvement</w:t>
            </w:r>
          </w:p>
          <w:p w14:paraId="2ABD77B8" w14:textId="77777777" w:rsidR="00002621" w:rsidRDefault="00002621" w:rsidP="00002621">
            <w:pPr>
              <w:pStyle w:val="ListParagraph"/>
              <w:numPr>
                <w:ilvl w:val="0"/>
                <w:numId w:val="45"/>
              </w:numPr>
              <w:spacing w:before="0" w:after="0"/>
              <w:jc w:val="left"/>
              <w:rPr>
                <w:rFonts w:cstheme="majorHAnsi"/>
                <w:color w:val="000000" w:themeColor="text1"/>
              </w:rPr>
            </w:pPr>
            <w:r w:rsidRPr="00002621">
              <w:rPr>
                <w:rFonts w:cstheme="majorHAnsi"/>
                <w:color w:val="000000" w:themeColor="text1"/>
              </w:rPr>
              <w:t>relationship building</w:t>
            </w:r>
          </w:p>
          <w:p w14:paraId="18462476" w14:textId="7C02462A" w:rsidR="00002621" w:rsidRPr="00002621" w:rsidRDefault="00002621" w:rsidP="00002621">
            <w:pPr>
              <w:pStyle w:val="ListParagraph"/>
              <w:numPr>
                <w:ilvl w:val="0"/>
                <w:numId w:val="45"/>
              </w:numPr>
              <w:spacing w:before="0" w:after="0"/>
              <w:jc w:val="left"/>
              <w:rPr>
                <w:rFonts w:cstheme="majorHAnsi"/>
                <w:color w:val="000000" w:themeColor="text1"/>
              </w:rPr>
            </w:pPr>
            <w:r w:rsidRPr="00002621">
              <w:rPr>
                <w:rFonts w:cstheme="majorHAnsi"/>
                <w:color w:val="000000" w:themeColor="text1"/>
              </w:rPr>
              <w:t>strengthening of partnerships</w:t>
            </w:r>
          </w:p>
          <w:p w14:paraId="1ED92160" w14:textId="56A0511D" w:rsidR="00002621" w:rsidRPr="00002621" w:rsidRDefault="00002621" w:rsidP="00002621">
            <w:pPr>
              <w:jc w:val="left"/>
              <w:rPr>
                <w:rFonts w:cstheme="majorHAnsi"/>
              </w:rPr>
            </w:pPr>
          </w:p>
        </w:tc>
        <w:tc>
          <w:tcPr>
            <w:tcW w:w="4591" w:type="dxa"/>
          </w:tcPr>
          <w:p w14:paraId="0AE225C9" w14:textId="172FB6A7" w:rsidR="00002621" w:rsidRPr="00002621" w:rsidRDefault="00002621" w:rsidP="00002621">
            <w:pPr>
              <w:jc w:val="left"/>
              <w:rPr>
                <w:rFonts w:cstheme="majorHAnsi"/>
              </w:rPr>
            </w:pPr>
            <w:r w:rsidRPr="00002621">
              <w:rPr>
                <w:rFonts w:eastAsia="Calibri" w:cstheme="majorHAnsi"/>
                <w:color w:val="000000" w:themeColor="text1"/>
              </w:rPr>
              <w:t>Key stakeholders</w:t>
            </w:r>
            <w:r>
              <w:rPr>
                <w:rFonts w:eastAsia="Calibri" w:cstheme="majorHAnsi"/>
                <w:color w:val="000000" w:themeColor="text1"/>
              </w:rPr>
              <w:t xml:space="preserve"> (interviews)</w:t>
            </w:r>
          </w:p>
        </w:tc>
      </w:tr>
      <w:tr w:rsidR="001D0597" w:rsidRPr="00C519A2" w14:paraId="724DC71E" w14:textId="77777777" w:rsidTr="00002621">
        <w:trPr>
          <w:trHeight w:val="285"/>
        </w:trPr>
        <w:tc>
          <w:tcPr>
            <w:tcW w:w="3681" w:type="dxa"/>
            <w:vMerge w:val="restart"/>
          </w:tcPr>
          <w:p w14:paraId="0C221ABC" w14:textId="77777777" w:rsidR="001D0597" w:rsidRPr="001D0597" w:rsidRDefault="001D0597" w:rsidP="00261F27">
            <w:pPr>
              <w:jc w:val="left"/>
              <w:rPr>
                <w:rFonts w:cstheme="majorHAnsi"/>
                <w:color w:val="000000" w:themeColor="text1"/>
              </w:rPr>
            </w:pPr>
            <w:r w:rsidRPr="001D0597">
              <w:rPr>
                <w:rFonts w:cstheme="majorHAnsi"/>
                <w:color w:val="000000" w:themeColor="text1"/>
              </w:rPr>
              <w:lastRenderedPageBreak/>
              <w:t xml:space="preserve">What data collection processes have been put in place to support the operation and outcomes of the initiative? </w:t>
            </w:r>
          </w:p>
          <w:p w14:paraId="4CDDFBB0" w14:textId="1368445D" w:rsidR="001D0597" w:rsidRPr="001D0597" w:rsidRDefault="001D0597" w:rsidP="00261F27">
            <w:pPr>
              <w:jc w:val="left"/>
              <w:rPr>
                <w:rFonts w:cstheme="majorHAnsi"/>
              </w:rPr>
            </w:pPr>
            <w:r w:rsidRPr="001D0597">
              <w:rPr>
                <w:rFonts w:cstheme="majorHAnsi"/>
                <w:color w:val="000000" w:themeColor="text1"/>
              </w:rPr>
              <w:t>Are these processes sustainable and meeting the data needs of the initiative?</w:t>
            </w:r>
          </w:p>
        </w:tc>
        <w:tc>
          <w:tcPr>
            <w:tcW w:w="4678" w:type="dxa"/>
          </w:tcPr>
          <w:p w14:paraId="0E40EC3A" w14:textId="77777777" w:rsidR="001D0597" w:rsidRPr="001D0597" w:rsidRDefault="001D0597" w:rsidP="001D0597">
            <w:pPr>
              <w:rPr>
                <w:rFonts w:cstheme="majorHAnsi"/>
                <w:color w:val="000000" w:themeColor="text1"/>
              </w:rPr>
            </w:pPr>
            <w:r w:rsidRPr="001D0597">
              <w:rPr>
                <w:rFonts w:cstheme="majorHAnsi"/>
                <w:color w:val="000000" w:themeColor="text1"/>
              </w:rPr>
              <w:t xml:space="preserve">Existence of data collection processes </w:t>
            </w:r>
          </w:p>
          <w:p w14:paraId="7B0D7D61" w14:textId="6BB31814" w:rsidR="001D0597" w:rsidRPr="001D0597" w:rsidRDefault="001D0597" w:rsidP="001D0597">
            <w:pPr>
              <w:jc w:val="left"/>
              <w:rPr>
                <w:rFonts w:cstheme="majorHAnsi"/>
              </w:rPr>
            </w:pPr>
            <w:r w:rsidRPr="001D0597">
              <w:rPr>
                <w:rFonts w:cstheme="majorHAnsi"/>
                <w:color w:val="000000" w:themeColor="text1"/>
              </w:rPr>
              <w:t>Existence of confidentiality and privacy procedures</w:t>
            </w:r>
          </w:p>
        </w:tc>
        <w:tc>
          <w:tcPr>
            <w:tcW w:w="4591" w:type="dxa"/>
          </w:tcPr>
          <w:p w14:paraId="50AF9B25" w14:textId="77777777" w:rsidR="001D0597" w:rsidRPr="001D0597" w:rsidRDefault="001D0597" w:rsidP="001D0597">
            <w:pPr>
              <w:rPr>
                <w:rFonts w:cstheme="majorHAnsi"/>
                <w:color w:val="000000" w:themeColor="text1"/>
              </w:rPr>
            </w:pPr>
            <w:r w:rsidRPr="001D0597">
              <w:rPr>
                <w:rFonts w:cstheme="majorHAnsi"/>
                <w:color w:val="000000" w:themeColor="text1"/>
              </w:rPr>
              <w:t>Initiative documents (e.g. planning documents, data collection tools)</w:t>
            </w:r>
          </w:p>
          <w:p w14:paraId="5ED37C20" w14:textId="7BDFB939" w:rsidR="001D0597" w:rsidRPr="001D0597" w:rsidRDefault="001D0597" w:rsidP="001D0597">
            <w:pPr>
              <w:jc w:val="left"/>
              <w:rPr>
                <w:rFonts w:cstheme="majorHAnsi"/>
              </w:rPr>
            </w:pPr>
            <w:r w:rsidRPr="001D0597">
              <w:rPr>
                <w:rFonts w:cstheme="majorHAnsi"/>
                <w:color w:val="000000" w:themeColor="text1"/>
              </w:rPr>
              <w:t xml:space="preserve"> </w:t>
            </w:r>
          </w:p>
        </w:tc>
      </w:tr>
      <w:tr w:rsidR="001D0597" w:rsidRPr="00C519A2" w14:paraId="75F6F423" w14:textId="77777777" w:rsidTr="00002621">
        <w:trPr>
          <w:trHeight w:val="728"/>
        </w:trPr>
        <w:tc>
          <w:tcPr>
            <w:tcW w:w="3681" w:type="dxa"/>
            <w:vMerge/>
          </w:tcPr>
          <w:p w14:paraId="2CDCAE87" w14:textId="77777777" w:rsidR="001D0597" w:rsidRPr="001D0597" w:rsidRDefault="001D0597" w:rsidP="001D0597">
            <w:pPr>
              <w:jc w:val="left"/>
              <w:rPr>
                <w:rFonts w:cstheme="majorHAnsi"/>
              </w:rPr>
            </w:pPr>
          </w:p>
        </w:tc>
        <w:tc>
          <w:tcPr>
            <w:tcW w:w="4678" w:type="dxa"/>
          </w:tcPr>
          <w:p w14:paraId="30629D62" w14:textId="0B279C0F" w:rsidR="001D0597" w:rsidRPr="001A4BAC" w:rsidRDefault="001D0597" w:rsidP="001A4BAC">
            <w:pPr>
              <w:jc w:val="left"/>
              <w:rPr>
                <w:rFonts w:cstheme="majorHAnsi"/>
                <w:color w:val="000000" w:themeColor="text1"/>
              </w:rPr>
            </w:pPr>
            <w:r w:rsidRPr="001D0597">
              <w:rPr>
                <w:rFonts w:cstheme="majorHAnsi"/>
                <w:color w:val="000000" w:themeColor="text1"/>
              </w:rPr>
              <w:t xml:space="preserve">Perception of </w:t>
            </w:r>
            <w:r w:rsidR="001A4BAC">
              <w:rPr>
                <w:rFonts w:cstheme="majorHAnsi"/>
                <w:color w:val="000000" w:themeColor="text1"/>
              </w:rPr>
              <w:t xml:space="preserve">CSC, </w:t>
            </w:r>
            <w:r w:rsidRPr="001D0597">
              <w:rPr>
                <w:rFonts w:cstheme="majorHAnsi"/>
                <w:color w:val="000000" w:themeColor="text1"/>
              </w:rPr>
              <w:t xml:space="preserve">Division staff, </w:t>
            </w:r>
            <w:r w:rsidR="00261F27">
              <w:rPr>
                <w:rFonts w:cstheme="majorHAnsi"/>
                <w:color w:val="000000" w:themeColor="text1"/>
              </w:rPr>
              <w:t>health authority</w:t>
            </w:r>
            <w:r w:rsidRPr="001D0597">
              <w:rPr>
                <w:rFonts w:cstheme="majorHAnsi"/>
                <w:color w:val="000000" w:themeColor="text1"/>
              </w:rPr>
              <w:t xml:space="preserve"> staff</w:t>
            </w:r>
          </w:p>
        </w:tc>
        <w:tc>
          <w:tcPr>
            <w:tcW w:w="4591" w:type="dxa"/>
          </w:tcPr>
          <w:p w14:paraId="03ABEEDB" w14:textId="77013E75" w:rsidR="001D0597" w:rsidRPr="001D0597" w:rsidRDefault="001A4BAC" w:rsidP="001D0597">
            <w:pPr>
              <w:jc w:val="left"/>
              <w:rPr>
                <w:rFonts w:cstheme="majorHAnsi"/>
              </w:rPr>
            </w:pPr>
            <w:r>
              <w:rPr>
                <w:rFonts w:eastAsia="Calibri" w:cstheme="majorHAnsi"/>
                <w:color w:val="000000" w:themeColor="text1"/>
              </w:rPr>
              <w:t xml:space="preserve">CSC, </w:t>
            </w:r>
            <w:r w:rsidR="001D0597" w:rsidRPr="001D0597">
              <w:rPr>
                <w:rFonts w:eastAsia="Calibri" w:cstheme="majorHAnsi"/>
                <w:color w:val="000000" w:themeColor="text1"/>
              </w:rPr>
              <w:t xml:space="preserve">Division staff, </w:t>
            </w:r>
            <w:r w:rsidR="00261F27">
              <w:rPr>
                <w:rFonts w:eastAsia="Calibri" w:cstheme="majorHAnsi"/>
                <w:color w:val="000000" w:themeColor="text1"/>
              </w:rPr>
              <w:t>health authority</w:t>
            </w:r>
            <w:r w:rsidR="001D0597" w:rsidRPr="001D0597">
              <w:rPr>
                <w:rFonts w:eastAsia="Calibri" w:cstheme="majorHAnsi"/>
                <w:color w:val="000000" w:themeColor="text1"/>
              </w:rPr>
              <w:t xml:space="preserve"> staff</w:t>
            </w:r>
            <w:r>
              <w:rPr>
                <w:rFonts w:eastAsia="Calibri" w:cstheme="majorHAnsi"/>
                <w:color w:val="000000" w:themeColor="text1"/>
              </w:rPr>
              <w:t xml:space="preserve"> (interviews)</w:t>
            </w:r>
          </w:p>
        </w:tc>
      </w:tr>
    </w:tbl>
    <w:p w14:paraId="5F674593" w14:textId="4FE31A25" w:rsidR="00CF1F80" w:rsidRPr="00871A00" w:rsidRDefault="00CF1F80" w:rsidP="00CF1F80">
      <w:pPr>
        <w:pStyle w:val="ListParagraph"/>
        <w:numPr>
          <w:ilvl w:val="0"/>
          <w:numId w:val="41"/>
        </w:numPr>
        <w:rPr>
          <w:b/>
        </w:rPr>
      </w:pPr>
      <w:r w:rsidRPr="00871A00">
        <w:rPr>
          <w:b/>
        </w:rPr>
        <w:t xml:space="preserve">What are the strengths, challenges, lessons learned and areas of opportunity for the initiative? </w:t>
      </w:r>
    </w:p>
    <w:tbl>
      <w:tblPr>
        <w:tblStyle w:val="TableGrid"/>
        <w:tblW w:w="0" w:type="auto"/>
        <w:tblCellMar>
          <w:left w:w="115" w:type="dxa"/>
          <w:right w:w="115" w:type="dxa"/>
        </w:tblCellMar>
        <w:tblLook w:val="04A0" w:firstRow="1" w:lastRow="0" w:firstColumn="1" w:lastColumn="0" w:noHBand="0" w:noVBand="1"/>
      </w:tblPr>
      <w:tblGrid>
        <w:gridCol w:w="3681"/>
        <w:gridCol w:w="4678"/>
        <w:gridCol w:w="4591"/>
      </w:tblGrid>
      <w:tr w:rsidR="00CF1F80" w:rsidRPr="00C519A2" w14:paraId="56AE2DEC" w14:textId="77777777" w:rsidTr="00E23C58">
        <w:trPr>
          <w:trHeight w:val="593"/>
        </w:trPr>
        <w:tc>
          <w:tcPr>
            <w:tcW w:w="3681" w:type="dxa"/>
            <w:shd w:val="clear" w:color="auto" w:fill="F2F2F2" w:themeFill="background1" w:themeFillShade="F2"/>
            <w:vAlign w:val="center"/>
          </w:tcPr>
          <w:p w14:paraId="75991313" w14:textId="77777777" w:rsidR="00CF1F80" w:rsidRPr="00C519A2" w:rsidRDefault="00CF1F80" w:rsidP="00E23C58">
            <w:pPr>
              <w:spacing w:after="160" w:line="259" w:lineRule="auto"/>
              <w:rPr>
                <w:rFonts w:cstheme="majorHAnsi"/>
                <w:b/>
              </w:rPr>
            </w:pPr>
            <w:r w:rsidRPr="00C519A2">
              <w:rPr>
                <w:rFonts w:cstheme="majorHAnsi"/>
                <w:b/>
              </w:rPr>
              <w:t xml:space="preserve">Associated Sub-Questions </w:t>
            </w:r>
          </w:p>
        </w:tc>
        <w:tc>
          <w:tcPr>
            <w:tcW w:w="4678" w:type="dxa"/>
            <w:shd w:val="clear" w:color="auto" w:fill="F2F2F2" w:themeFill="background1" w:themeFillShade="F2"/>
            <w:vAlign w:val="center"/>
          </w:tcPr>
          <w:p w14:paraId="0C7DBB3D" w14:textId="77777777" w:rsidR="00CF1F80" w:rsidRPr="00C519A2" w:rsidRDefault="00CF1F80" w:rsidP="00E23C58">
            <w:pPr>
              <w:spacing w:after="160" w:line="259" w:lineRule="auto"/>
              <w:jc w:val="left"/>
              <w:rPr>
                <w:rFonts w:cstheme="majorHAnsi"/>
                <w:b/>
              </w:rPr>
            </w:pPr>
            <w:r w:rsidRPr="00C519A2">
              <w:rPr>
                <w:rFonts w:cstheme="majorHAnsi"/>
                <w:b/>
              </w:rPr>
              <w:t>Suggested Indicators</w:t>
            </w:r>
          </w:p>
        </w:tc>
        <w:tc>
          <w:tcPr>
            <w:tcW w:w="4591" w:type="dxa"/>
            <w:shd w:val="clear" w:color="auto" w:fill="F2F2F2" w:themeFill="background1" w:themeFillShade="F2"/>
            <w:vAlign w:val="center"/>
          </w:tcPr>
          <w:p w14:paraId="4E84C609" w14:textId="77777777" w:rsidR="00CF1F80" w:rsidRPr="00C519A2" w:rsidRDefault="00CF1F80" w:rsidP="00E23C58">
            <w:pPr>
              <w:spacing w:after="160" w:line="259" w:lineRule="auto"/>
              <w:jc w:val="left"/>
              <w:rPr>
                <w:rFonts w:cstheme="majorHAnsi"/>
                <w:b/>
              </w:rPr>
            </w:pPr>
            <w:r w:rsidRPr="00C519A2">
              <w:rPr>
                <w:rFonts w:cstheme="majorHAnsi"/>
                <w:b/>
              </w:rPr>
              <w:t>Data Source (Data Collection Method)</w:t>
            </w:r>
          </w:p>
        </w:tc>
      </w:tr>
      <w:tr w:rsidR="00BB6ACA" w:rsidRPr="00C519A2" w14:paraId="55D2B4A4" w14:textId="77777777" w:rsidTr="001A4BAC">
        <w:trPr>
          <w:trHeight w:val="3805"/>
        </w:trPr>
        <w:tc>
          <w:tcPr>
            <w:tcW w:w="3681" w:type="dxa"/>
          </w:tcPr>
          <w:p w14:paraId="6B2F5475" w14:textId="77777777" w:rsidR="00BB6ACA" w:rsidRPr="00BB6ACA" w:rsidRDefault="00BB6ACA" w:rsidP="00871A00">
            <w:pPr>
              <w:spacing w:before="0" w:after="160" w:line="259" w:lineRule="auto"/>
              <w:jc w:val="left"/>
              <w:rPr>
                <w:rFonts w:eastAsia="Calibri" w:cstheme="majorHAnsi"/>
                <w:bCs/>
                <w:color w:val="000000" w:themeColor="text1"/>
              </w:rPr>
            </w:pPr>
            <w:r w:rsidRPr="00BB6ACA">
              <w:rPr>
                <w:rFonts w:eastAsia="Calibri" w:cstheme="majorHAnsi"/>
                <w:color w:val="000000" w:themeColor="text1"/>
              </w:rPr>
              <w:t xml:space="preserve">What factors contributed to the success of the initiative? </w:t>
            </w:r>
          </w:p>
          <w:p w14:paraId="11C7F927" w14:textId="77777777" w:rsidR="00BB6ACA" w:rsidRPr="00BB6ACA" w:rsidRDefault="00BB6ACA" w:rsidP="00871A00">
            <w:pPr>
              <w:spacing w:before="0" w:after="160" w:line="259" w:lineRule="auto"/>
              <w:jc w:val="left"/>
              <w:rPr>
                <w:rFonts w:eastAsia="Calibri" w:cstheme="majorHAnsi"/>
                <w:bCs/>
                <w:color w:val="000000" w:themeColor="text1"/>
              </w:rPr>
            </w:pPr>
            <w:r w:rsidRPr="00BB6ACA">
              <w:rPr>
                <w:rFonts w:eastAsia="Calibri" w:cstheme="majorHAnsi"/>
                <w:color w:val="000000" w:themeColor="text1"/>
              </w:rPr>
              <w:t xml:space="preserve">Were there any challenges/barriers faced, and if so, how were the overcome? </w:t>
            </w:r>
          </w:p>
          <w:p w14:paraId="3FAE0F54" w14:textId="77777777" w:rsidR="00BB6ACA" w:rsidRPr="00BB6ACA" w:rsidRDefault="00BB6ACA" w:rsidP="00871A00">
            <w:pPr>
              <w:spacing w:before="0" w:after="160" w:line="259" w:lineRule="auto"/>
              <w:jc w:val="left"/>
              <w:rPr>
                <w:rFonts w:eastAsia="Calibri" w:cstheme="majorHAnsi"/>
                <w:bCs/>
                <w:color w:val="000000" w:themeColor="text1"/>
              </w:rPr>
            </w:pPr>
            <w:r w:rsidRPr="00BB6ACA">
              <w:rPr>
                <w:rFonts w:eastAsia="Calibri" w:cstheme="majorHAnsi"/>
                <w:color w:val="000000" w:themeColor="text1"/>
              </w:rPr>
              <w:t xml:space="preserve">Was there anything that could have been done differently to improve implementation and/or outcomes of the initiative? </w:t>
            </w:r>
          </w:p>
          <w:p w14:paraId="32BF76A8" w14:textId="6D6DB61E" w:rsidR="00BB6ACA" w:rsidRPr="001143BC" w:rsidRDefault="00BB6ACA" w:rsidP="00871A00">
            <w:pPr>
              <w:spacing w:before="0" w:after="160" w:line="259" w:lineRule="auto"/>
              <w:jc w:val="left"/>
              <w:rPr>
                <w:rFonts w:eastAsia="Calibri" w:cstheme="majorHAnsi"/>
                <w:b/>
                <w:color w:val="000000" w:themeColor="text1"/>
              </w:rPr>
            </w:pPr>
            <w:r w:rsidRPr="00BB6ACA">
              <w:rPr>
                <w:rFonts w:eastAsia="Calibri" w:cstheme="majorHAnsi"/>
                <w:color w:val="000000" w:themeColor="text1"/>
              </w:rPr>
              <w:t>H</w:t>
            </w:r>
            <w:r w:rsidR="001143BC">
              <w:rPr>
                <w:rFonts w:eastAsia="Calibri" w:cstheme="majorHAnsi"/>
                <w:color w:val="000000" w:themeColor="text1"/>
              </w:rPr>
              <w:t>ave</w:t>
            </w:r>
            <w:r w:rsidRPr="00BB6ACA">
              <w:rPr>
                <w:rFonts w:eastAsia="Calibri" w:cstheme="majorHAnsi"/>
                <w:color w:val="000000" w:themeColor="text1"/>
              </w:rPr>
              <w:t xml:space="preserve"> local learnings </w:t>
            </w:r>
            <w:r w:rsidR="001143BC">
              <w:rPr>
                <w:rFonts w:eastAsia="Calibri" w:cstheme="majorHAnsi"/>
                <w:color w:val="000000" w:themeColor="text1"/>
              </w:rPr>
              <w:t xml:space="preserve">been </w:t>
            </w:r>
            <w:r w:rsidRPr="00BB6ACA">
              <w:rPr>
                <w:rFonts w:eastAsia="Calibri" w:cstheme="majorHAnsi"/>
                <w:color w:val="000000" w:themeColor="text1"/>
              </w:rPr>
              <w:t xml:space="preserve">shared with </w:t>
            </w:r>
            <w:r w:rsidR="001143BC">
              <w:rPr>
                <w:rFonts w:eastAsia="Calibri" w:cstheme="majorHAnsi"/>
                <w:color w:val="000000" w:themeColor="text1"/>
              </w:rPr>
              <w:t>other chapters</w:t>
            </w:r>
            <w:r w:rsidRPr="00BB6ACA">
              <w:rPr>
                <w:rFonts w:eastAsia="Calibri" w:cstheme="majorHAnsi"/>
                <w:color w:val="000000" w:themeColor="text1"/>
              </w:rPr>
              <w:t xml:space="preserve">? </w:t>
            </w:r>
          </w:p>
        </w:tc>
        <w:tc>
          <w:tcPr>
            <w:tcW w:w="4678" w:type="dxa"/>
          </w:tcPr>
          <w:p w14:paraId="701E8D1E" w14:textId="17E2D1B7" w:rsidR="00BB6ACA" w:rsidRDefault="00BB6ACA" w:rsidP="00DB62C8">
            <w:pPr>
              <w:spacing w:before="0" w:after="160" w:line="276" w:lineRule="auto"/>
              <w:jc w:val="left"/>
              <w:rPr>
                <w:rFonts w:eastAsiaTheme="minorEastAsia" w:cstheme="majorHAnsi"/>
                <w:color w:val="000000" w:themeColor="text1"/>
                <w:szCs w:val="21"/>
              </w:rPr>
            </w:pPr>
            <w:r>
              <w:rPr>
                <w:rFonts w:eastAsiaTheme="minorEastAsia" w:cstheme="majorHAnsi"/>
                <w:color w:val="000000" w:themeColor="text1"/>
                <w:szCs w:val="21"/>
              </w:rPr>
              <w:t xml:space="preserve">Perception of key stakeholders </w:t>
            </w:r>
          </w:p>
          <w:p w14:paraId="4F808E90" w14:textId="0A3D2452" w:rsidR="00BB6ACA" w:rsidRPr="00BB6ACA" w:rsidRDefault="001143BC" w:rsidP="00DB62C8">
            <w:pPr>
              <w:spacing w:before="0" w:after="160" w:line="276" w:lineRule="auto"/>
              <w:jc w:val="left"/>
              <w:rPr>
                <w:rFonts w:eastAsiaTheme="minorEastAsia" w:cstheme="majorHAnsi"/>
                <w:color w:val="000000" w:themeColor="text1"/>
                <w:szCs w:val="21"/>
              </w:rPr>
            </w:pPr>
            <w:r>
              <w:rPr>
                <w:rFonts w:eastAsiaTheme="minorEastAsia" w:cstheme="majorHAnsi"/>
                <w:color w:val="000000" w:themeColor="text1"/>
                <w:szCs w:val="21"/>
              </w:rPr>
              <w:t>Dissemination</w:t>
            </w:r>
            <w:r w:rsidR="00BB6ACA" w:rsidRPr="00BB6ACA">
              <w:rPr>
                <w:rFonts w:eastAsiaTheme="minorEastAsia" w:cstheme="majorHAnsi"/>
                <w:color w:val="000000" w:themeColor="text1"/>
                <w:szCs w:val="21"/>
              </w:rPr>
              <w:t xml:space="preserve"> of information with </w:t>
            </w:r>
            <w:r>
              <w:rPr>
                <w:rFonts w:eastAsiaTheme="minorEastAsia" w:cstheme="majorHAnsi"/>
                <w:color w:val="000000" w:themeColor="text1"/>
                <w:szCs w:val="21"/>
              </w:rPr>
              <w:t>other chapters</w:t>
            </w:r>
          </w:p>
          <w:p w14:paraId="58235E64" w14:textId="1099A252" w:rsidR="00BB6ACA" w:rsidRPr="00BB6ACA" w:rsidRDefault="001143BC" w:rsidP="00DB62C8">
            <w:pPr>
              <w:jc w:val="left"/>
              <w:rPr>
                <w:rFonts w:cstheme="majorHAnsi"/>
              </w:rPr>
            </w:pPr>
            <w:r>
              <w:rPr>
                <w:rFonts w:cstheme="majorHAnsi"/>
                <w:color w:val="000000" w:themeColor="text1"/>
              </w:rPr>
              <w:t>Application/EOI submitted for PCN</w:t>
            </w:r>
          </w:p>
        </w:tc>
        <w:tc>
          <w:tcPr>
            <w:tcW w:w="4591" w:type="dxa"/>
          </w:tcPr>
          <w:p w14:paraId="1171684D" w14:textId="08A9FCEA" w:rsidR="00BB6ACA" w:rsidRDefault="00BB6ACA" w:rsidP="00BB6ACA">
            <w:pPr>
              <w:spacing w:before="0" w:line="259" w:lineRule="auto"/>
              <w:rPr>
                <w:rFonts w:eastAsiaTheme="minorEastAsia" w:cstheme="majorHAnsi"/>
                <w:color w:val="000000" w:themeColor="text1"/>
                <w:szCs w:val="21"/>
                <w:lang w:eastAsia="en-US"/>
              </w:rPr>
            </w:pPr>
            <w:r>
              <w:rPr>
                <w:rFonts w:eastAsiaTheme="minorEastAsia" w:cstheme="majorHAnsi"/>
                <w:color w:val="000000" w:themeColor="text1"/>
                <w:szCs w:val="21"/>
                <w:lang w:eastAsia="en-US"/>
              </w:rPr>
              <w:t>Key stakeholders (interviews)</w:t>
            </w:r>
          </w:p>
          <w:p w14:paraId="5D5CF36B" w14:textId="60614E87" w:rsidR="00BB6ACA" w:rsidRPr="00BB6ACA" w:rsidRDefault="00BB6ACA" w:rsidP="00BB6ACA">
            <w:pPr>
              <w:spacing w:before="0" w:line="259" w:lineRule="auto"/>
              <w:rPr>
                <w:rFonts w:eastAsiaTheme="minorEastAsia" w:cstheme="majorHAnsi"/>
                <w:color w:val="000000" w:themeColor="text1"/>
                <w:szCs w:val="21"/>
                <w:lang w:eastAsia="en-US"/>
              </w:rPr>
            </w:pPr>
            <w:r w:rsidRPr="00BB6ACA">
              <w:rPr>
                <w:rFonts w:eastAsiaTheme="minorEastAsia" w:cstheme="majorHAnsi"/>
                <w:color w:val="000000" w:themeColor="text1"/>
                <w:szCs w:val="21"/>
                <w:lang w:eastAsia="en-US"/>
              </w:rPr>
              <w:t>Division documents</w:t>
            </w:r>
            <w:r>
              <w:rPr>
                <w:rFonts w:eastAsiaTheme="minorEastAsia" w:cstheme="majorHAnsi"/>
                <w:color w:val="000000" w:themeColor="text1"/>
                <w:szCs w:val="21"/>
                <w:lang w:eastAsia="en-US"/>
              </w:rPr>
              <w:t xml:space="preserve"> (document review)</w:t>
            </w:r>
          </w:p>
          <w:p w14:paraId="0A46B677" w14:textId="31A09225" w:rsidR="00BB6ACA" w:rsidRPr="00BB6ACA" w:rsidRDefault="00BB6ACA" w:rsidP="00BB6ACA">
            <w:pPr>
              <w:jc w:val="left"/>
              <w:rPr>
                <w:rFonts w:cstheme="majorHAnsi"/>
              </w:rPr>
            </w:pPr>
          </w:p>
        </w:tc>
      </w:tr>
      <w:tr w:rsidR="0032755B" w:rsidRPr="00C519A2" w14:paraId="297B7F0E" w14:textId="77777777" w:rsidTr="001064BF">
        <w:trPr>
          <w:trHeight w:val="1156"/>
        </w:trPr>
        <w:tc>
          <w:tcPr>
            <w:tcW w:w="3681" w:type="dxa"/>
          </w:tcPr>
          <w:p w14:paraId="116D37AF" w14:textId="77777777" w:rsidR="0032755B" w:rsidRDefault="0032755B" w:rsidP="0032755B">
            <w:pPr>
              <w:spacing w:before="0" w:after="160"/>
              <w:jc w:val="left"/>
              <w:rPr>
                <w:rFonts w:cstheme="majorHAnsi"/>
              </w:rPr>
            </w:pPr>
            <w:r>
              <w:rPr>
                <w:rFonts w:cstheme="majorHAnsi"/>
              </w:rPr>
              <w:t>To what extent has being rural/remote had an impact on the initiative?</w:t>
            </w:r>
          </w:p>
          <w:p w14:paraId="68813BEB" w14:textId="3B760DBF" w:rsidR="00C21875" w:rsidRPr="00BB6ACA" w:rsidRDefault="00C21875" w:rsidP="0032755B">
            <w:pPr>
              <w:spacing w:before="0" w:after="160"/>
              <w:jc w:val="left"/>
              <w:rPr>
                <w:rFonts w:eastAsia="Calibri" w:cstheme="majorHAnsi"/>
                <w:color w:val="000000" w:themeColor="text1"/>
              </w:rPr>
            </w:pPr>
            <w:r>
              <w:rPr>
                <w:rFonts w:eastAsia="Calibri" w:cstheme="majorHAnsi"/>
                <w:color w:val="000000" w:themeColor="text1"/>
              </w:rPr>
              <w:t>To what extent is the initiative meeting the unique needs of the community?</w:t>
            </w:r>
          </w:p>
        </w:tc>
        <w:tc>
          <w:tcPr>
            <w:tcW w:w="4678" w:type="dxa"/>
          </w:tcPr>
          <w:p w14:paraId="7C332136" w14:textId="77777777" w:rsidR="0032755B" w:rsidRDefault="0032755B" w:rsidP="00DB62C8">
            <w:pPr>
              <w:jc w:val="left"/>
              <w:rPr>
                <w:rFonts w:cstheme="majorHAnsi"/>
                <w:color w:val="000000" w:themeColor="text1"/>
              </w:rPr>
            </w:pPr>
            <w:r w:rsidRPr="001D0597">
              <w:rPr>
                <w:rFonts w:cstheme="majorHAnsi"/>
                <w:color w:val="000000" w:themeColor="text1"/>
              </w:rPr>
              <w:t xml:space="preserve">Perception of </w:t>
            </w:r>
            <w:r>
              <w:rPr>
                <w:rFonts w:cstheme="majorHAnsi"/>
                <w:color w:val="000000" w:themeColor="text1"/>
              </w:rPr>
              <w:t xml:space="preserve">CSC, </w:t>
            </w:r>
            <w:r w:rsidRPr="001D0597">
              <w:rPr>
                <w:rFonts w:cstheme="majorHAnsi"/>
                <w:color w:val="000000" w:themeColor="text1"/>
              </w:rPr>
              <w:t xml:space="preserve">Division staff, </w:t>
            </w:r>
            <w:r>
              <w:rPr>
                <w:rFonts w:cstheme="majorHAnsi"/>
                <w:color w:val="000000" w:themeColor="text1"/>
              </w:rPr>
              <w:t>health authority</w:t>
            </w:r>
            <w:r w:rsidRPr="001D0597">
              <w:rPr>
                <w:rFonts w:cstheme="majorHAnsi"/>
                <w:color w:val="000000" w:themeColor="text1"/>
              </w:rPr>
              <w:t xml:space="preserve"> staff</w:t>
            </w:r>
            <w:r>
              <w:rPr>
                <w:rFonts w:cstheme="majorHAnsi"/>
                <w:color w:val="000000" w:themeColor="text1"/>
              </w:rPr>
              <w:t xml:space="preserve"> </w:t>
            </w:r>
          </w:p>
          <w:p w14:paraId="40E4A141" w14:textId="37F8FB0B" w:rsidR="00DB62C8" w:rsidRPr="001064BF" w:rsidRDefault="00DB62C8" w:rsidP="00DB62C8">
            <w:pPr>
              <w:jc w:val="left"/>
              <w:rPr>
                <w:rFonts w:cstheme="majorHAnsi"/>
                <w:color w:val="000000" w:themeColor="text1"/>
              </w:rPr>
            </w:pPr>
            <w:r>
              <w:rPr>
                <w:rFonts w:cstheme="majorHAnsi"/>
                <w:color w:val="000000" w:themeColor="text1"/>
              </w:rPr>
              <w:t>Unique strengths/challenges associated with rural/remote implementation</w:t>
            </w:r>
          </w:p>
        </w:tc>
        <w:tc>
          <w:tcPr>
            <w:tcW w:w="4591" w:type="dxa"/>
          </w:tcPr>
          <w:p w14:paraId="1E0B1042" w14:textId="1475BCFA" w:rsidR="0032755B" w:rsidRDefault="0032755B" w:rsidP="0032755B">
            <w:pPr>
              <w:spacing w:before="0"/>
              <w:rPr>
                <w:rFonts w:eastAsiaTheme="minorEastAsia" w:cstheme="majorHAnsi"/>
                <w:color w:val="000000" w:themeColor="text1"/>
                <w:szCs w:val="21"/>
                <w:lang w:eastAsia="en-US"/>
              </w:rPr>
            </w:pPr>
            <w:r>
              <w:rPr>
                <w:rFonts w:eastAsia="Calibri" w:cstheme="majorHAnsi"/>
                <w:color w:val="000000" w:themeColor="text1"/>
              </w:rPr>
              <w:t>Key stakeholders (interview)</w:t>
            </w:r>
          </w:p>
        </w:tc>
      </w:tr>
    </w:tbl>
    <w:p w14:paraId="3F9E1EB2" w14:textId="65C3B294" w:rsidR="00C25EED" w:rsidRDefault="00C25EED">
      <w:pPr>
        <w:spacing w:before="0" w:after="160"/>
        <w:jc w:val="left"/>
        <w:rPr>
          <w:i/>
          <w:iCs/>
          <w:color w:val="44546A" w:themeColor="text2"/>
          <w:szCs w:val="18"/>
        </w:rPr>
      </w:pPr>
    </w:p>
    <w:p w14:paraId="0E157931" w14:textId="07A39FF8" w:rsidR="00E70905" w:rsidRDefault="00E70905" w:rsidP="00E70905">
      <w:pPr>
        <w:pStyle w:val="Style1"/>
      </w:pPr>
      <w:bookmarkStart w:id="62" w:name="_Toc519783116"/>
      <w:r>
        <w:lastRenderedPageBreak/>
        <w:t>Outcome Evaluation</w:t>
      </w:r>
      <w:bookmarkEnd w:id="62"/>
    </w:p>
    <w:p w14:paraId="36396200" w14:textId="2DC93636" w:rsidR="00F035B5" w:rsidRPr="00871A00" w:rsidRDefault="00E70905" w:rsidP="00A9558B">
      <w:pPr>
        <w:pStyle w:val="ListParagraph"/>
        <w:numPr>
          <w:ilvl w:val="0"/>
          <w:numId w:val="41"/>
        </w:numPr>
        <w:rPr>
          <w:b/>
        </w:rPr>
      </w:pPr>
      <w:r w:rsidRPr="00871A00">
        <w:rPr>
          <w:b/>
        </w:rPr>
        <w:t>To what extent is the initiative achieving its expected outcomes?</w:t>
      </w:r>
    </w:p>
    <w:tbl>
      <w:tblPr>
        <w:tblStyle w:val="TableGrid"/>
        <w:tblW w:w="0" w:type="auto"/>
        <w:tblLook w:val="04A0" w:firstRow="1" w:lastRow="0" w:firstColumn="1" w:lastColumn="0" w:noHBand="0" w:noVBand="1"/>
      </w:tblPr>
      <w:tblGrid>
        <w:gridCol w:w="3397"/>
        <w:gridCol w:w="4536"/>
        <w:gridCol w:w="5017"/>
      </w:tblGrid>
      <w:tr w:rsidR="00F035B5" w:rsidRPr="009730B6" w14:paraId="4193B932" w14:textId="77777777" w:rsidTr="00474BF2">
        <w:trPr>
          <w:trHeight w:val="572"/>
        </w:trPr>
        <w:tc>
          <w:tcPr>
            <w:tcW w:w="3397" w:type="dxa"/>
            <w:shd w:val="clear" w:color="auto" w:fill="F2F2F2" w:themeFill="background1" w:themeFillShade="F2"/>
            <w:vAlign w:val="center"/>
          </w:tcPr>
          <w:p w14:paraId="527168E6" w14:textId="6801D7B3" w:rsidR="00E36FED" w:rsidRPr="009730B6" w:rsidRDefault="00F035B5" w:rsidP="0054083D">
            <w:pPr>
              <w:spacing w:after="160" w:line="259" w:lineRule="auto"/>
              <w:rPr>
                <w:b/>
              </w:rPr>
            </w:pPr>
            <w:r w:rsidRPr="009730B6">
              <w:rPr>
                <w:b/>
              </w:rPr>
              <w:t xml:space="preserve">Associated Sub-Questions </w:t>
            </w:r>
          </w:p>
        </w:tc>
        <w:tc>
          <w:tcPr>
            <w:tcW w:w="4536" w:type="dxa"/>
            <w:shd w:val="clear" w:color="auto" w:fill="F2F2F2" w:themeFill="background1" w:themeFillShade="F2"/>
            <w:vAlign w:val="center"/>
          </w:tcPr>
          <w:p w14:paraId="63D223A8" w14:textId="43105DD9" w:rsidR="00F035B5" w:rsidRPr="009730B6" w:rsidRDefault="00F035B5" w:rsidP="0054083D">
            <w:pPr>
              <w:spacing w:after="160" w:line="259" w:lineRule="auto"/>
              <w:jc w:val="left"/>
              <w:rPr>
                <w:b/>
              </w:rPr>
            </w:pPr>
            <w:r w:rsidRPr="009730B6">
              <w:rPr>
                <w:b/>
              </w:rPr>
              <w:t>Suggested Indicators</w:t>
            </w:r>
          </w:p>
        </w:tc>
        <w:tc>
          <w:tcPr>
            <w:tcW w:w="5017" w:type="dxa"/>
            <w:shd w:val="clear" w:color="auto" w:fill="F2F2F2" w:themeFill="background1" w:themeFillShade="F2"/>
            <w:vAlign w:val="center"/>
          </w:tcPr>
          <w:p w14:paraId="0FAED7A6" w14:textId="77777777" w:rsidR="00F035B5" w:rsidRPr="009730B6" w:rsidRDefault="00F035B5" w:rsidP="0054083D">
            <w:pPr>
              <w:spacing w:after="160" w:line="259" w:lineRule="auto"/>
              <w:jc w:val="left"/>
              <w:rPr>
                <w:b/>
              </w:rPr>
            </w:pPr>
            <w:r w:rsidRPr="009730B6">
              <w:rPr>
                <w:b/>
              </w:rPr>
              <w:t>Data Source (Data Collection Method)</w:t>
            </w:r>
          </w:p>
        </w:tc>
      </w:tr>
      <w:tr w:rsidR="00C1103B" w:rsidRPr="009730B6" w14:paraId="136DEF40" w14:textId="77777777" w:rsidTr="00474BF2">
        <w:trPr>
          <w:trHeight w:val="547"/>
        </w:trPr>
        <w:tc>
          <w:tcPr>
            <w:tcW w:w="3397" w:type="dxa"/>
            <w:vMerge w:val="restart"/>
          </w:tcPr>
          <w:p w14:paraId="4E6871FD" w14:textId="43C9B85D" w:rsidR="00E36FED" w:rsidRPr="00E36FED" w:rsidRDefault="00E36FED" w:rsidP="00E36FED">
            <w:pPr>
              <w:autoSpaceDE w:val="0"/>
              <w:autoSpaceDN w:val="0"/>
              <w:adjustRightInd w:val="0"/>
              <w:spacing w:before="0" w:after="0"/>
              <w:jc w:val="left"/>
              <w:rPr>
                <w:rFonts w:eastAsiaTheme="minorHAnsi" w:cstheme="minorHAnsi"/>
                <w:color w:val="000000"/>
              </w:rPr>
            </w:pPr>
            <w:r>
              <w:rPr>
                <w:b/>
              </w:rPr>
              <w:t>To what extent has the initiative:</w:t>
            </w:r>
          </w:p>
          <w:p w14:paraId="5B348E5A" w14:textId="29BCE34B" w:rsidR="00C1103B" w:rsidRPr="007F2BEB" w:rsidRDefault="004A412F" w:rsidP="00450BEB">
            <w:pPr>
              <w:pStyle w:val="ListParagraph"/>
              <w:numPr>
                <w:ilvl w:val="0"/>
                <w:numId w:val="21"/>
              </w:numPr>
              <w:autoSpaceDE w:val="0"/>
              <w:autoSpaceDN w:val="0"/>
              <w:adjustRightInd w:val="0"/>
              <w:spacing w:before="0" w:after="0"/>
              <w:jc w:val="left"/>
              <w:rPr>
                <w:rFonts w:eastAsiaTheme="minorHAnsi" w:cstheme="minorHAnsi"/>
                <w:color w:val="000000"/>
              </w:rPr>
            </w:pPr>
            <w:r w:rsidRPr="008A6479">
              <w:rPr>
                <w:rFonts w:asciiTheme="minorHAnsi" w:hAnsiTheme="minorHAnsi" w:cstheme="minorHAnsi"/>
                <w:b/>
                <w:szCs w:val="24"/>
              </w:rPr>
              <w:t>increase</w:t>
            </w:r>
            <w:r>
              <w:rPr>
                <w:rFonts w:asciiTheme="minorHAnsi" w:hAnsiTheme="minorHAnsi" w:cstheme="minorHAnsi"/>
                <w:b/>
                <w:szCs w:val="24"/>
              </w:rPr>
              <w:t>d</w:t>
            </w:r>
            <w:r w:rsidRPr="008A6479">
              <w:rPr>
                <w:rFonts w:asciiTheme="minorHAnsi" w:hAnsiTheme="minorHAnsi" w:cstheme="minorHAnsi"/>
                <w:szCs w:val="24"/>
              </w:rPr>
              <w:t xml:space="preserve"> </w:t>
            </w:r>
            <w:r w:rsidRPr="008A6479">
              <w:rPr>
                <w:rFonts w:asciiTheme="minorHAnsi" w:hAnsiTheme="minorHAnsi" w:cstheme="minorHAnsi"/>
                <w:b/>
                <w:szCs w:val="24"/>
              </w:rPr>
              <w:t>patient access</w:t>
            </w:r>
            <w:r w:rsidRPr="008A6479">
              <w:rPr>
                <w:rFonts w:asciiTheme="minorHAnsi" w:hAnsiTheme="minorHAnsi" w:cstheme="minorHAnsi"/>
                <w:szCs w:val="24"/>
              </w:rPr>
              <w:t xml:space="preserve"> to appropriate, comprehensive, quality primary health care for each communit</w:t>
            </w:r>
            <w:r w:rsidR="00E36FED">
              <w:rPr>
                <w:rFonts w:asciiTheme="minorHAnsi" w:hAnsiTheme="minorHAnsi" w:cstheme="minorHAnsi"/>
                <w:szCs w:val="24"/>
              </w:rPr>
              <w:t>y?</w:t>
            </w:r>
          </w:p>
        </w:tc>
        <w:tc>
          <w:tcPr>
            <w:tcW w:w="4536" w:type="dxa"/>
          </w:tcPr>
          <w:p w14:paraId="68D3D073" w14:textId="77777777" w:rsidR="004436F8" w:rsidRDefault="00C2130F" w:rsidP="00C1103B">
            <w:pPr>
              <w:jc w:val="left"/>
            </w:pPr>
            <w:r>
              <w:t>Degree to which practices provide accessible, appropriate, comprehensive, quality care</w:t>
            </w:r>
          </w:p>
          <w:p w14:paraId="0A45EEB6" w14:textId="55DC8378" w:rsidR="009A41AB" w:rsidRPr="00C1103B" w:rsidRDefault="00F64C66" w:rsidP="00C1103B">
            <w:pPr>
              <w:jc w:val="left"/>
            </w:pPr>
            <w:r>
              <w:t xml:space="preserve">Patient </w:t>
            </w:r>
            <w:r w:rsidR="006F3832">
              <w:t>access</w:t>
            </w:r>
            <w:r w:rsidR="00871A00">
              <w:t xml:space="preserve">: </w:t>
            </w:r>
            <w:r w:rsidR="00B867AE">
              <w:t xml:space="preserve"># patients served/ </w:t>
            </w:r>
            <w:r w:rsidR="00896118">
              <w:t># attached</w:t>
            </w:r>
          </w:p>
        </w:tc>
        <w:tc>
          <w:tcPr>
            <w:tcW w:w="5017" w:type="dxa"/>
          </w:tcPr>
          <w:p w14:paraId="67BD87ED" w14:textId="04FDE2A7" w:rsidR="00C1103B" w:rsidRDefault="009A045B" w:rsidP="00C1103B">
            <w:pPr>
              <w:jc w:val="left"/>
            </w:pPr>
            <w:r>
              <w:t>GPs (</w:t>
            </w:r>
            <w:r w:rsidR="00A9558B">
              <w:t>PMH Assessment</w:t>
            </w:r>
            <w:r>
              <w:t xml:space="preserve"> Survey)</w:t>
            </w:r>
          </w:p>
          <w:p w14:paraId="41BCD8EA" w14:textId="77777777" w:rsidR="00C2130F" w:rsidRDefault="00C2130F" w:rsidP="00C1103B">
            <w:pPr>
              <w:jc w:val="left"/>
            </w:pPr>
            <w:r>
              <w:t>PSP panel clean up</w:t>
            </w:r>
          </w:p>
          <w:p w14:paraId="6AE5F827" w14:textId="3EBEB41E" w:rsidR="00366D2F" w:rsidRPr="009730B6" w:rsidRDefault="00366D2F" w:rsidP="00C1103B">
            <w:pPr>
              <w:jc w:val="left"/>
            </w:pPr>
            <w:r>
              <w:t>Patients (Survey/interview)</w:t>
            </w:r>
          </w:p>
        </w:tc>
      </w:tr>
      <w:tr w:rsidR="00C1103B" w:rsidRPr="009730B6" w14:paraId="5E8E5D0E" w14:textId="77777777" w:rsidTr="00474BF2">
        <w:trPr>
          <w:trHeight w:val="70"/>
        </w:trPr>
        <w:tc>
          <w:tcPr>
            <w:tcW w:w="3397" w:type="dxa"/>
            <w:vMerge/>
          </w:tcPr>
          <w:p w14:paraId="7B80201F" w14:textId="77777777" w:rsidR="00C1103B" w:rsidRDefault="00C1103B" w:rsidP="00450BEB">
            <w:pPr>
              <w:jc w:val="left"/>
            </w:pPr>
          </w:p>
        </w:tc>
        <w:tc>
          <w:tcPr>
            <w:tcW w:w="4536" w:type="dxa"/>
          </w:tcPr>
          <w:p w14:paraId="7D5D361A" w14:textId="6AB89CA4" w:rsidR="00C1103B" w:rsidRPr="00C1103B" w:rsidRDefault="009A045B" w:rsidP="00C1103B">
            <w:pPr>
              <w:jc w:val="left"/>
            </w:pPr>
            <w:r>
              <w:t>Perception of key stakeholders</w:t>
            </w:r>
          </w:p>
        </w:tc>
        <w:tc>
          <w:tcPr>
            <w:tcW w:w="5017" w:type="dxa"/>
          </w:tcPr>
          <w:p w14:paraId="38E25973" w14:textId="546CEC84" w:rsidR="00C1103B" w:rsidRPr="009730B6" w:rsidRDefault="00C053E0" w:rsidP="00C1103B">
            <w:pPr>
              <w:jc w:val="left"/>
            </w:pPr>
            <w:r>
              <w:t>Key stakeholders (interviews)</w:t>
            </w:r>
          </w:p>
        </w:tc>
      </w:tr>
      <w:tr w:rsidR="00C1103B" w:rsidRPr="009730B6" w14:paraId="62976336" w14:textId="77777777" w:rsidTr="00474BF2">
        <w:trPr>
          <w:trHeight w:val="235"/>
        </w:trPr>
        <w:tc>
          <w:tcPr>
            <w:tcW w:w="3397" w:type="dxa"/>
            <w:vMerge w:val="restart"/>
          </w:tcPr>
          <w:p w14:paraId="1694B87B" w14:textId="34072AEB" w:rsidR="00E36FED" w:rsidRPr="00E36FED" w:rsidRDefault="008A6E5F" w:rsidP="00E36FED">
            <w:pPr>
              <w:pStyle w:val="ListParagraph"/>
              <w:numPr>
                <w:ilvl w:val="0"/>
                <w:numId w:val="21"/>
              </w:numPr>
              <w:jc w:val="left"/>
            </w:pPr>
            <w:r w:rsidRPr="008A6479">
              <w:rPr>
                <w:rFonts w:asciiTheme="minorHAnsi" w:hAnsiTheme="minorHAnsi" w:cstheme="minorHAnsi"/>
                <w:b/>
                <w:szCs w:val="24"/>
              </w:rPr>
              <w:t>improve</w:t>
            </w:r>
            <w:r>
              <w:rPr>
                <w:rFonts w:asciiTheme="minorHAnsi" w:hAnsiTheme="minorHAnsi" w:cstheme="minorHAnsi"/>
                <w:b/>
                <w:szCs w:val="24"/>
              </w:rPr>
              <w:t>d</w:t>
            </w:r>
            <w:r w:rsidRPr="008A6479">
              <w:rPr>
                <w:rFonts w:asciiTheme="minorHAnsi" w:hAnsiTheme="minorHAnsi" w:cstheme="minorHAnsi"/>
                <w:szCs w:val="24"/>
              </w:rPr>
              <w:t xml:space="preserve"> </w:t>
            </w:r>
            <w:r w:rsidRPr="008A6479">
              <w:rPr>
                <w:rFonts w:asciiTheme="minorHAnsi" w:hAnsiTheme="minorHAnsi" w:cstheme="minorHAnsi"/>
                <w:b/>
                <w:szCs w:val="24"/>
              </w:rPr>
              <w:t>support for patients</w:t>
            </w:r>
            <w:r w:rsidRPr="008A6479">
              <w:rPr>
                <w:rFonts w:asciiTheme="minorHAnsi" w:hAnsiTheme="minorHAnsi" w:cstheme="minorHAnsi"/>
                <w:szCs w:val="24"/>
              </w:rPr>
              <w:t>, particularly vulnerable patients, through enhanced and simplified linkages between providers</w:t>
            </w:r>
            <w:r w:rsidR="00E36FED">
              <w:rPr>
                <w:rFonts w:asciiTheme="minorHAnsi" w:hAnsiTheme="minorHAnsi" w:cstheme="minorHAnsi"/>
                <w:szCs w:val="24"/>
              </w:rPr>
              <w:t>?</w:t>
            </w:r>
          </w:p>
        </w:tc>
        <w:tc>
          <w:tcPr>
            <w:tcW w:w="4536" w:type="dxa"/>
          </w:tcPr>
          <w:p w14:paraId="7BC4482C" w14:textId="77777777" w:rsidR="005E7D1E" w:rsidRDefault="005E7D1E" w:rsidP="005E7D1E">
            <w:pPr>
              <w:tabs>
                <w:tab w:val="left" w:pos="960"/>
              </w:tabs>
              <w:jc w:val="left"/>
            </w:pPr>
            <w:r>
              <w:t>Increased connections with health authority programs</w:t>
            </w:r>
          </w:p>
          <w:p w14:paraId="62760AB7" w14:textId="0CE88B72" w:rsidR="00C1103B" w:rsidRPr="004436F8" w:rsidRDefault="005E7D1E" w:rsidP="005E7D1E">
            <w:pPr>
              <w:tabs>
                <w:tab w:val="left" w:pos="960"/>
              </w:tabs>
              <w:jc w:val="left"/>
            </w:pPr>
            <w:r>
              <w:t>Increased team</w:t>
            </w:r>
            <w:r w:rsidR="001C48E7">
              <w:t>-</w:t>
            </w:r>
            <w:r>
              <w:t>based care</w:t>
            </w:r>
            <w:r w:rsidR="00E673FA">
              <w:t xml:space="preserve"> (# practices with linked SW, RN, </w:t>
            </w:r>
            <w:r w:rsidR="00262430">
              <w:t>etc.)</w:t>
            </w:r>
          </w:p>
        </w:tc>
        <w:tc>
          <w:tcPr>
            <w:tcW w:w="5017" w:type="dxa"/>
          </w:tcPr>
          <w:p w14:paraId="062E78DA" w14:textId="77777777" w:rsidR="004436F8" w:rsidRDefault="00E673FA" w:rsidP="00C1103B">
            <w:pPr>
              <w:jc w:val="left"/>
            </w:pPr>
            <w:r>
              <w:t>Health authority data (admin data analysis)</w:t>
            </w:r>
          </w:p>
          <w:p w14:paraId="395DB95E" w14:textId="77777777" w:rsidR="006347B3" w:rsidRDefault="006347B3" w:rsidP="006347B3">
            <w:pPr>
              <w:jc w:val="left"/>
            </w:pPr>
            <w:r>
              <w:t>GPs (PMH Assessment Survey)</w:t>
            </w:r>
          </w:p>
          <w:p w14:paraId="6286A5E6" w14:textId="50180FDE" w:rsidR="00E673FA" w:rsidRPr="009730B6" w:rsidRDefault="00316F3C" w:rsidP="00C1103B">
            <w:pPr>
              <w:jc w:val="left"/>
            </w:pPr>
            <w:r>
              <w:t>Patients (surveys/interviews)</w:t>
            </w:r>
          </w:p>
        </w:tc>
      </w:tr>
      <w:tr w:rsidR="00C053E0" w:rsidRPr="009730B6" w14:paraId="428457C3" w14:textId="77777777" w:rsidTr="00474BF2">
        <w:trPr>
          <w:trHeight w:val="235"/>
        </w:trPr>
        <w:tc>
          <w:tcPr>
            <w:tcW w:w="3397" w:type="dxa"/>
            <w:vMerge/>
          </w:tcPr>
          <w:p w14:paraId="64C5F5B7" w14:textId="77777777" w:rsidR="00C053E0" w:rsidRDefault="00C053E0" w:rsidP="00C053E0">
            <w:pPr>
              <w:jc w:val="left"/>
            </w:pPr>
          </w:p>
        </w:tc>
        <w:tc>
          <w:tcPr>
            <w:tcW w:w="4536" w:type="dxa"/>
          </w:tcPr>
          <w:p w14:paraId="3A6D041B" w14:textId="77777777" w:rsidR="00C053E0" w:rsidRDefault="00C053E0" w:rsidP="00C053E0">
            <w:pPr>
              <w:jc w:val="left"/>
            </w:pPr>
            <w:r>
              <w:t>Perception of key stakeholders</w:t>
            </w:r>
          </w:p>
          <w:p w14:paraId="22BB71A1" w14:textId="77777777" w:rsidR="00165AF8" w:rsidRDefault="00165AF8" w:rsidP="00165AF8">
            <w:pPr>
              <w:pStyle w:val="ListParagraph"/>
              <w:numPr>
                <w:ilvl w:val="0"/>
                <w:numId w:val="21"/>
              </w:numPr>
              <w:jc w:val="left"/>
            </w:pPr>
            <w:r>
              <w:t>improved collaboration</w:t>
            </w:r>
          </w:p>
          <w:p w14:paraId="19706B4A" w14:textId="6F49795B" w:rsidR="00EA753B" w:rsidRPr="00EA753B" w:rsidRDefault="00165AF8" w:rsidP="00EA753B">
            <w:pPr>
              <w:pStyle w:val="ListParagraph"/>
              <w:numPr>
                <w:ilvl w:val="0"/>
                <w:numId w:val="21"/>
              </w:numPr>
              <w:jc w:val="left"/>
            </w:pPr>
            <w:r>
              <w:t>simplified pathways</w:t>
            </w:r>
          </w:p>
        </w:tc>
        <w:tc>
          <w:tcPr>
            <w:tcW w:w="5017" w:type="dxa"/>
          </w:tcPr>
          <w:p w14:paraId="5CC31187" w14:textId="64BF8D8D" w:rsidR="00C053E0" w:rsidRPr="009730B6" w:rsidRDefault="00C053E0" w:rsidP="00C053E0">
            <w:pPr>
              <w:jc w:val="left"/>
            </w:pPr>
            <w:r>
              <w:t>Key stakeholders (interviews)</w:t>
            </w:r>
          </w:p>
        </w:tc>
      </w:tr>
      <w:tr w:rsidR="00C053E0" w:rsidRPr="009730B6" w14:paraId="565A446B" w14:textId="77777777" w:rsidTr="00474BF2">
        <w:trPr>
          <w:trHeight w:val="285"/>
        </w:trPr>
        <w:tc>
          <w:tcPr>
            <w:tcW w:w="3397" w:type="dxa"/>
            <w:vMerge w:val="restart"/>
          </w:tcPr>
          <w:p w14:paraId="6A27A702" w14:textId="12C87009" w:rsidR="00C053E0" w:rsidRPr="00184051" w:rsidRDefault="00C053E0" w:rsidP="00C053E0">
            <w:pPr>
              <w:pStyle w:val="ListParagraph"/>
              <w:numPr>
                <w:ilvl w:val="0"/>
                <w:numId w:val="21"/>
              </w:numPr>
              <w:jc w:val="left"/>
            </w:pPr>
            <w:r w:rsidRPr="008A6479">
              <w:rPr>
                <w:rFonts w:asciiTheme="minorHAnsi" w:hAnsiTheme="minorHAnsi" w:cstheme="minorHAnsi"/>
                <w:szCs w:val="24"/>
              </w:rPr>
              <w:t>contribute</w:t>
            </w:r>
            <w:r>
              <w:rPr>
                <w:rFonts w:asciiTheme="minorHAnsi" w:hAnsiTheme="minorHAnsi" w:cstheme="minorHAnsi"/>
                <w:szCs w:val="24"/>
              </w:rPr>
              <w:t>d</w:t>
            </w:r>
            <w:r w:rsidRPr="008A6479">
              <w:rPr>
                <w:rFonts w:asciiTheme="minorHAnsi" w:hAnsiTheme="minorHAnsi" w:cstheme="minorHAnsi"/>
                <w:szCs w:val="24"/>
              </w:rPr>
              <w:t xml:space="preserve"> to a more effective, efficient, and </w:t>
            </w:r>
            <w:r w:rsidRPr="008A6479">
              <w:rPr>
                <w:rFonts w:asciiTheme="minorHAnsi" w:hAnsiTheme="minorHAnsi" w:cstheme="minorHAnsi"/>
                <w:b/>
                <w:szCs w:val="24"/>
              </w:rPr>
              <w:t>sustainable health care system</w:t>
            </w:r>
            <w:r w:rsidRPr="008A6479">
              <w:rPr>
                <w:rFonts w:asciiTheme="minorHAnsi" w:hAnsiTheme="minorHAnsi" w:cstheme="minorHAnsi"/>
                <w:szCs w:val="24"/>
              </w:rPr>
              <w:t xml:space="preserve"> that will increase capacity and meet future patient needs</w:t>
            </w:r>
            <w:r>
              <w:rPr>
                <w:rFonts w:asciiTheme="minorHAnsi" w:hAnsiTheme="minorHAnsi" w:cstheme="minorHAnsi"/>
                <w:szCs w:val="24"/>
              </w:rPr>
              <w:t>?</w:t>
            </w:r>
          </w:p>
        </w:tc>
        <w:tc>
          <w:tcPr>
            <w:tcW w:w="4536" w:type="dxa"/>
          </w:tcPr>
          <w:p w14:paraId="0E3EE965" w14:textId="4CE9E0F2" w:rsidR="00A90EF0" w:rsidRPr="00A9694B" w:rsidRDefault="00CE2072" w:rsidP="00C053E0">
            <w:pPr>
              <w:jc w:val="left"/>
            </w:pPr>
            <w:r>
              <w:t xml:space="preserve">Increased efficiency/effectiveness of </w:t>
            </w:r>
            <w:r w:rsidR="00697DE7">
              <w:t>GP offices</w:t>
            </w:r>
            <w:r w:rsidR="00A90EF0">
              <w:t>, including increased tasks by non-physicians</w:t>
            </w:r>
          </w:p>
        </w:tc>
        <w:tc>
          <w:tcPr>
            <w:tcW w:w="5017" w:type="dxa"/>
          </w:tcPr>
          <w:p w14:paraId="1303EC57" w14:textId="77777777" w:rsidR="00C053E0" w:rsidRDefault="00CE2072" w:rsidP="00C053E0">
            <w:pPr>
              <w:jc w:val="left"/>
            </w:pPr>
            <w:r>
              <w:t>GPs (PMH Assessment Survey)</w:t>
            </w:r>
          </w:p>
          <w:p w14:paraId="506F3BE9" w14:textId="203A5195" w:rsidR="00305A51" w:rsidRPr="009730B6" w:rsidRDefault="000615DB" w:rsidP="00C053E0">
            <w:pPr>
              <w:jc w:val="left"/>
            </w:pPr>
            <w:r>
              <w:t>Encounter codes (</w:t>
            </w:r>
            <w:r w:rsidR="00A90EF0">
              <w:t>admin data review)</w:t>
            </w:r>
          </w:p>
        </w:tc>
      </w:tr>
      <w:tr w:rsidR="00C053E0" w:rsidRPr="009730B6" w14:paraId="713BBFA8" w14:textId="77777777" w:rsidTr="00474BF2">
        <w:trPr>
          <w:trHeight w:val="274"/>
        </w:trPr>
        <w:tc>
          <w:tcPr>
            <w:tcW w:w="3397" w:type="dxa"/>
            <w:vMerge/>
          </w:tcPr>
          <w:p w14:paraId="5FFF907D" w14:textId="77777777" w:rsidR="00C053E0" w:rsidRPr="009730B6" w:rsidRDefault="00C053E0" w:rsidP="00C053E0">
            <w:pPr>
              <w:jc w:val="left"/>
            </w:pPr>
          </w:p>
        </w:tc>
        <w:tc>
          <w:tcPr>
            <w:tcW w:w="4536" w:type="dxa"/>
          </w:tcPr>
          <w:p w14:paraId="26BBEAD9" w14:textId="59D8E848" w:rsidR="00680EAC" w:rsidRPr="00316F3C" w:rsidRDefault="00C053E0" w:rsidP="00316F3C">
            <w:r>
              <w:t>Perception of key stakeholders</w:t>
            </w:r>
          </w:p>
        </w:tc>
        <w:tc>
          <w:tcPr>
            <w:tcW w:w="5017" w:type="dxa"/>
          </w:tcPr>
          <w:p w14:paraId="122D5C54" w14:textId="0C367431" w:rsidR="00C053E0" w:rsidRPr="009730B6" w:rsidRDefault="00C053E0" w:rsidP="00C053E0">
            <w:pPr>
              <w:jc w:val="left"/>
            </w:pPr>
            <w:r>
              <w:t>Key stakeholders (interviews)</w:t>
            </w:r>
          </w:p>
        </w:tc>
      </w:tr>
      <w:tr w:rsidR="00C053E0" w:rsidRPr="009730B6" w14:paraId="06083593" w14:textId="77777777" w:rsidTr="00474BF2">
        <w:trPr>
          <w:trHeight w:val="285"/>
        </w:trPr>
        <w:tc>
          <w:tcPr>
            <w:tcW w:w="3397" w:type="dxa"/>
            <w:vMerge w:val="restart"/>
          </w:tcPr>
          <w:p w14:paraId="060A8B58" w14:textId="4DB18D5A" w:rsidR="00C053E0" w:rsidRPr="00E36FED" w:rsidRDefault="00C053E0" w:rsidP="00C053E0">
            <w:pPr>
              <w:pStyle w:val="ListParagraph"/>
              <w:numPr>
                <w:ilvl w:val="0"/>
                <w:numId w:val="21"/>
              </w:numPr>
              <w:jc w:val="left"/>
            </w:pPr>
            <w:r w:rsidRPr="00E36FED">
              <w:rPr>
                <w:rFonts w:cstheme="minorHAnsi"/>
                <w:b/>
                <w:szCs w:val="24"/>
              </w:rPr>
              <w:t>retain</w:t>
            </w:r>
            <w:r>
              <w:rPr>
                <w:rFonts w:cstheme="minorHAnsi"/>
                <w:b/>
                <w:szCs w:val="24"/>
              </w:rPr>
              <w:t>ed</w:t>
            </w:r>
            <w:r w:rsidRPr="00E36FED">
              <w:rPr>
                <w:rFonts w:cstheme="minorHAnsi"/>
                <w:b/>
                <w:szCs w:val="24"/>
              </w:rPr>
              <w:t xml:space="preserve"> and attract</w:t>
            </w:r>
            <w:r>
              <w:rPr>
                <w:rFonts w:cstheme="minorHAnsi"/>
                <w:b/>
                <w:szCs w:val="24"/>
              </w:rPr>
              <w:t xml:space="preserve">ed </w:t>
            </w:r>
            <w:r w:rsidRPr="00E36FED">
              <w:rPr>
                <w:rFonts w:cstheme="minorHAnsi"/>
                <w:b/>
                <w:szCs w:val="24"/>
              </w:rPr>
              <w:t>family doctors</w:t>
            </w:r>
            <w:r w:rsidRPr="00E36FED">
              <w:rPr>
                <w:rFonts w:cstheme="minorHAnsi"/>
                <w:szCs w:val="24"/>
              </w:rPr>
              <w:t xml:space="preserve"> and teams working with them in healthy and vibrant work environments</w:t>
            </w:r>
            <w:r>
              <w:rPr>
                <w:rFonts w:cstheme="minorHAnsi"/>
                <w:szCs w:val="24"/>
              </w:rPr>
              <w:t>?</w:t>
            </w:r>
          </w:p>
        </w:tc>
        <w:tc>
          <w:tcPr>
            <w:tcW w:w="4536" w:type="dxa"/>
          </w:tcPr>
          <w:p w14:paraId="5D9065BD" w14:textId="2D9B24EE" w:rsidR="00934854" w:rsidRPr="00A9694B" w:rsidRDefault="00934854" w:rsidP="00C053E0">
            <w:pPr>
              <w:jc w:val="left"/>
            </w:pPr>
            <w:r>
              <w:t># GPs working in Rural and Remote communities</w:t>
            </w:r>
          </w:p>
        </w:tc>
        <w:tc>
          <w:tcPr>
            <w:tcW w:w="5017" w:type="dxa"/>
          </w:tcPr>
          <w:p w14:paraId="079BFB66" w14:textId="43E00316" w:rsidR="00C053E0" w:rsidRPr="009730B6" w:rsidRDefault="00262430" w:rsidP="00C053E0">
            <w:pPr>
              <w:jc w:val="left"/>
            </w:pPr>
            <w:r>
              <w:t>Division/ chapter data (admin data analysis)</w:t>
            </w:r>
          </w:p>
        </w:tc>
      </w:tr>
      <w:tr w:rsidR="00C053E0" w:rsidRPr="009730B6" w14:paraId="43B44C53" w14:textId="77777777" w:rsidTr="00474BF2">
        <w:trPr>
          <w:trHeight w:val="274"/>
        </w:trPr>
        <w:tc>
          <w:tcPr>
            <w:tcW w:w="3397" w:type="dxa"/>
            <w:vMerge/>
          </w:tcPr>
          <w:p w14:paraId="03FC00C1" w14:textId="77777777" w:rsidR="00C053E0" w:rsidRPr="009730B6" w:rsidRDefault="00C053E0" w:rsidP="00C053E0">
            <w:pPr>
              <w:jc w:val="left"/>
            </w:pPr>
          </w:p>
        </w:tc>
        <w:tc>
          <w:tcPr>
            <w:tcW w:w="4536" w:type="dxa"/>
          </w:tcPr>
          <w:p w14:paraId="5F94A31B" w14:textId="77777777" w:rsidR="00C053E0" w:rsidRDefault="00C053E0" w:rsidP="00C053E0">
            <w:r>
              <w:t>Perception of key stakeholders</w:t>
            </w:r>
          </w:p>
          <w:p w14:paraId="75B59000" w14:textId="7B93C734" w:rsidR="00680EAC" w:rsidRPr="002D6341" w:rsidRDefault="00680EAC" w:rsidP="002D6341">
            <w:pPr>
              <w:pStyle w:val="ListParagraph"/>
              <w:numPr>
                <w:ilvl w:val="0"/>
                <w:numId w:val="21"/>
              </w:numPr>
            </w:pPr>
            <w:r>
              <w:t>professional satisfaction</w:t>
            </w:r>
          </w:p>
        </w:tc>
        <w:tc>
          <w:tcPr>
            <w:tcW w:w="5017" w:type="dxa"/>
          </w:tcPr>
          <w:p w14:paraId="5162506D" w14:textId="35FD24B4" w:rsidR="00C053E0" w:rsidRPr="009730B6" w:rsidRDefault="00C053E0" w:rsidP="00C053E0">
            <w:pPr>
              <w:jc w:val="left"/>
            </w:pPr>
            <w:r>
              <w:t>Key stakeholders (interviews)</w:t>
            </w:r>
          </w:p>
        </w:tc>
      </w:tr>
    </w:tbl>
    <w:p w14:paraId="3BE25F96" w14:textId="5D8B71BF" w:rsidR="00A9558B" w:rsidRPr="00871A00" w:rsidRDefault="00A9558B" w:rsidP="00A9558B">
      <w:pPr>
        <w:pStyle w:val="ListParagraph"/>
        <w:numPr>
          <w:ilvl w:val="0"/>
          <w:numId w:val="41"/>
        </w:numPr>
        <w:rPr>
          <w:b/>
        </w:rPr>
      </w:pPr>
      <w:r w:rsidRPr="00871A00">
        <w:rPr>
          <w:b/>
        </w:rPr>
        <w:lastRenderedPageBreak/>
        <w:t>To what extent are the changes that have been made or outcomes sustainable?</w:t>
      </w:r>
    </w:p>
    <w:tbl>
      <w:tblPr>
        <w:tblStyle w:val="TableGrid"/>
        <w:tblW w:w="0" w:type="auto"/>
        <w:tblLook w:val="04A0" w:firstRow="1" w:lastRow="0" w:firstColumn="1" w:lastColumn="0" w:noHBand="0" w:noVBand="1"/>
      </w:tblPr>
      <w:tblGrid>
        <w:gridCol w:w="3256"/>
        <w:gridCol w:w="4677"/>
        <w:gridCol w:w="5017"/>
      </w:tblGrid>
      <w:tr w:rsidR="0066080E" w:rsidRPr="009730B6" w14:paraId="75EDC99A" w14:textId="77777777" w:rsidTr="00776C72">
        <w:trPr>
          <w:trHeight w:val="2405"/>
        </w:trPr>
        <w:tc>
          <w:tcPr>
            <w:tcW w:w="3256" w:type="dxa"/>
          </w:tcPr>
          <w:p w14:paraId="017E957D" w14:textId="77777777" w:rsidR="0066080E" w:rsidRPr="00F2581F" w:rsidRDefault="0066080E" w:rsidP="0066080E">
            <w:pPr>
              <w:spacing w:before="0" w:after="160" w:line="259" w:lineRule="auto"/>
              <w:jc w:val="left"/>
              <w:rPr>
                <w:rFonts w:eastAsia="Calibri" w:cstheme="majorHAnsi"/>
                <w:b/>
                <w:bCs/>
                <w:color w:val="000000" w:themeColor="text1"/>
              </w:rPr>
            </w:pPr>
            <w:r w:rsidRPr="00F2581F">
              <w:rPr>
                <w:rFonts w:eastAsia="Calibri" w:cstheme="majorHAnsi"/>
                <w:color w:val="000000" w:themeColor="text1"/>
              </w:rPr>
              <w:t xml:space="preserve">Are there barriers to enabling sustainability? </w:t>
            </w:r>
          </w:p>
          <w:p w14:paraId="7039973A" w14:textId="78ACE240" w:rsidR="0066080E" w:rsidRPr="00F2581F" w:rsidRDefault="0066080E" w:rsidP="0066080E">
            <w:pPr>
              <w:spacing w:before="0" w:after="160" w:line="259" w:lineRule="auto"/>
              <w:jc w:val="left"/>
              <w:rPr>
                <w:rFonts w:eastAsia="Calibri" w:cstheme="majorHAnsi"/>
                <w:bCs/>
                <w:color w:val="000000" w:themeColor="text1"/>
              </w:rPr>
            </w:pPr>
            <w:r w:rsidRPr="00F2581F">
              <w:rPr>
                <w:rFonts w:eastAsia="Calibri" w:cstheme="majorHAnsi"/>
                <w:color w:val="000000" w:themeColor="text1"/>
              </w:rPr>
              <w:t xml:space="preserve">What are the </w:t>
            </w:r>
            <w:r w:rsidR="00C0683B">
              <w:rPr>
                <w:rFonts w:eastAsia="Calibri" w:cstheme="majorHAnsi"/>
                <w:color w:val="000000" w:themeColor="text1"/>
              </w:rPr>
              <w:t>facilitators/</w:t>
            </w:r>
            <w:r w:rsidRPr="00F2581F">
              <w:rPr>
                <w:rFonts w:eastAsia="Calibri" w:cstheme="majorHAnsi"/>
                <w:color w:val="000000" w:themeColor="text1"/>
              </w:rPr>
              <w:t>enablers to sustainability?</w:t>
            </w:r>
          </w:p>
          <w:p w14:paraId="44578397" w14:textId="6C6B7C76" w:rsidR="0066080E" w:rsidRPr="00F2581F" w:rsidRDefault="0066080E" w:rsidP="0066080E">
            <w:pPr>
              <w:jc w:val="left"/>
              <w:rPr>
                <w:rFonts w:cstheme="majorHAnsi"/>
              </w:rPr>
            </w:pPr>
            <w:r w:rsidRPr="00F2581F">
              <w:rPr>
                <w:rFonts w:eastAsia="Calibri" w:cstheme="majorHAnsi"/>
                <w:color w:val="000000" w:themeColor="text1"/>
              </w:rPr>
              <w:t>What ongoing supports are needed to ensure sustainability of changes?</w:t>
            </w:r>
          </w:p>
        </w:tc>
        <w:tc>
          <w:tcPr>
            <w:tcW w:w="4677" w:type="dxa"/>
          </w:tcPr>
          <w:p w14:paraId="1CE972A9" w14:textId="77777777" w:rsidR="0066080E" w:rsidRPr="0066080E" w:rsidRDefault="0066080E" w:rsidP="0066080E">
            <w:pPr>
              <w:spacing w:before="0" w:after="160" w:line="276" w:lineRule="auto"/>
              <w:rPr>
                <w:rFonts w:eastAsiaTheme="minorEastAsia" w:cstheme="majorHAnsi"/>
                <w:color w:val="000000" w:themeColor="text1"/>
                <w:szCs w:val="21"/>
              </w:rPr>
            </w:pPr>
            <w:r w:rsidRPr="0066080E">
              <w:rPr>
                <w:rFonts w:eastAsiaTheme="minorEastAsia" w:cstheme="majorHAnsi"/>
                <w:color w:val="000000" w:themeColor="text1"/>
                <w:szCs w:val="21"/>
              </w:rPr>
              <w:t>Perception of key stakeholders</w:t>
            </w:r>
          </w:p>
          <w:p w14:paraId="4173DF99" w14:textId="77777777" w:rsidR="0066080E" w:rsidRDefault="0066080E" w:rsidP="0066080E">
            <w:pPr>
              <w:pStyle w:val="ListParagraph"/>
              <w:numPr>
                <w:ilvl w:val="0"/>
                <w:numId w:val="20"/>
              </w:numPr>
              <w:ind w:left="595"/>
              <w:jc w:val="left"/>
              <w:rPr>
                <w:rFonts w:cstheme="majorHAnsi"/>
              </w:rPr>
            </w:pPr>
            <w:r>
              <w:rPr>
                <w:rFonts w:cstheme="majorHAnsi"/>
              </w:rPr>
              <w:t>Barriers to sustainability</w:t>
            </w:r>
          </w:p>
          <w:p w14:paraId="3F5BBCEE" w14:textId="77777777" w:rsidR="0066080E" w:rsidRDefault="0031592D" w:rsidP="0066080E">
            <w:pPr>
              <w:pStyle w:val="ListParagraph"/>
              <w:numPr>
                <w:ilvl w:val="0"/>
                <w:numId w:val="20"/>
              </w:numPr>
              <w:ind w:left="595"/>
              <w:jc w:val="left"/>
              <w:rPr>
                <w:rFonts w:cstheme="majorHAnsi"/>
              </w:rPr>
            </w:pPr>
            <w:r>
              <w:rPr>
                <w:rFonts w:cstheme="majorHAnsi"/>
              </w:rPr>
              <w:t>Facilitators of sustainability</w:t>
            </w:r>
          </w:p>
          <w:p w14:paraId="594BE33A" w14:textId="4BE73F82" w:rsidR="0031592D" w:rsidRPr="0066080E" w:rsidRDefault="0031592D" w:rsidP="0066080E">
            <w:pPr>
              <w:pStyle w:val="ListParagraph"/>
              <w:numPr>
                <w:ilvl w:val="0"/>
                <w:numId w:val="20"/>
              </w:numPr>
              <w:ind w:left="595"/>
              <w:jc w:val="left"/>
              <w:rPr>
                <w:rFonts w:cstheme="majorHAnsi"/>
              </w:rPr>
            </w:pPr>
            <w:r>
              <w:rPr>
                <w:rFonts w:cstheme="majorHAnsi"/>
              </w:rPr>
              <w:t>Desirability of sustain</w:t>
            </w:r>
            <w:r w:rsidR="00C0683B">
              <w:rPr>
                <w:rFonts w:cstheme="majorHAnsi"/>
              </w:rPr>
              <w:t>ment</w:t>
            </w:r>
          </w:p>
        </w:tc>
        <w:tc>
          <w:tcPr>
            <w:tcW w:w="5017" w:type="dxa"/>
          </w:tcPr>
          <w:p w14:paraId="42E08793" w14:textId="439325E7" w:rsidR="0066080E" w:rsidRPr="0066080E" w:rsidRDefault="00C0683B" w:rsidP="0066080E">
            <w:pPr>
              <w:spacing w:before="0" w:after="160" w:line="276" w:lineRule="auto"/>
              <w:rPr>
                <w:rFonts w:eastAsiaTheme="minorEastAsia" w:cstheme="majorHAnsi"/>
                <w:color w:val="000000" w:themeColor="text1"/>
                <w:szCs w:val="21"/>
              </w:rPr>
            </w:pPr>
            <w:r>
              <w:rPr>
                <w:rFonts w:eastAsia="Calibri" w:cstheme="majorHAnsi"/>
                <w:color w:val="000000" w:themeColor="text1"/>
              </w:rPr>
              <w:t>Key stakeholders (interviews)</w:t>
            </w:r>
          </w:p>
          <w:p w14:paraId="2790B7F4" w14:textId="7D62602C" w:rsidR="0066080E" w:rsidRPr="0066080E" w:rsidRDefault="0066080E" w:rsidP="0066080E">
            <w:pPr>
              <w:jc w:val="left"/>
              <w:rPr>
                <w:rFonts w:cstheme="majorHAnsi"/>
              </w:rPr>
            </w:pPr>
          </w:p>
        </w:tc>
      </w:tr>
    </w:tbl>
    <w:p w14:paraId="188ADDA8" w14:textId="06384751" w:rsidR="007C3084" w:rsidRDefault="007C3084" w:rsidP="005E0A68">
      <w:pPr>
        <w:sectPr w:rsidR="007C3084" w:rsidSect="00E70905">
          <w:pgSz w:w="15840" w:h="12240" w:orient="landscape"/>
          <w:pgMar w:top="993" w:right="1440" w:bottom="1440" w:left="1440" w:header="720" w:footer="720" w:gutter="0"/>
          <w:cols w:space="720"/>
          <w:docGrid w:linePitch="360"/>
        </w:sectPr>
      </w:pPr>
    </w:p>
    <w:p w14:paraId="12934FF0" w14:textId="3C6A912D" w:rsidR="003F4C69" w:rsidRPr="00647B7F" w:rsidRDefault="003F4C69" w:rsidP="003F4C69">
      <w:pPr>
        <w:pStyle w:val="Heading1"/>
      </w:pPr>
      <w:bookmarkStart w:id="63" w:name="_Toc381195500"/>
      <w:bookmarkStart w:id="64" w:name="_Toc444785881"/>
      <w:bookmarkStart w:id="65" w:name="_Toc454437646"/>
      <w:bookmarkStart w:id="66" w:name="_Toc472437613"/>
      <w:bookmarkStart w:id="67" w:name="_Toc519070469"/>
      <w:bookmarkStart w:id="68" w:name="_Toc519238525"/>
      <w:bookmarkStart w:id="69" w:name="_Toc519783117"/>
      <w:r>
        <w:lastRenderedPageBreak/>
        <w:t>Appendix B: CES</w:t>
      </w:r>
      <w:bookmarkEnd w:id="63"/>
      <w:bookmarkEnd w:id="64"/>
      <w:bookmarkEnd w:id="65"/>
      <w:r>
        <w:t xml:space="preserve"> Guidelines for Ethical Conduct</w:t>
      </w:r>
      <w:bookmarkEnd w:id="66"/>
      <w:bookmarkEnd w:id="67"/>
      <w:bookmarkEnd w:id="68"/>
      <w:bookmarkEnd w:id="69"/>
    </w:p>
    <w:p w14:paraId="386E63CF" w14:textId="77777777" w:rsidR="003F4C69" w:rsidRPr="003F461A" w:rsidRDefault="003F4C69" w:rsidP="003F4C69">
      <w:pPr>
        <w:spacing w:after="200" w:line="264" w:lineRule="auto"/>
        <w:rPr>
          <w:b/>
        </w:rPr>
      </w:pPr>
      <w:r w:rsidRPr="003F461A">
        <w:rPr>
          <w:b/>
        </w:rPr>
        <w:t>Competence</w:t>
      </w:r>
    </w:p>
    <w:p w14:paraId="7DF7C9D2" w14:textId="77777777" w:rsidR="003F4C69" w:rsidRPr="003F461A" w:rsidRDefault="003F4C69" w:rsidP="003F4C69">
      <w:pPr>
        <w:spacing w:after="200" w:line="264" w:lineRule="auto"/>
        <w:rPr>
          <w:b/>
        </w:rPr>
      </w:pPr>
      <w:r w:rsidRPr="003F461A">
        <w:rPr>
          <w:b/>
        </w:rPr>
        <w:t>Evaluators are to be competent in their provision of service.</w:t>
      </w:r>
    </w:p>
    <w:p w14:paraId="26068463" w14:textId="77777777" w:rsidR="003F4C69" w:rsidRPr="003F461A" w:rsidRDefault="003F4C69" w:rsidP="00C25EED">
      <w:pPr>
        <w:pStyle w:val="ListParagraph"/>
        <w:numPr>
          <w:ilvl w:val="0"/>
          <w:numId w:val="14"/>
        </w:numPr>
        <w:spacing w:after="200" w:line="264" w:lineRule="auto"/>
        <w:ind w:left="709"/>
      </w:pPr>
      <w:r w:rsidRPr="003F461A">
        <w:t>Evaluators should apply systematic methods of inquiry appropriate to the evaluation.</w:t>
      </w:r>
    </w:p>
    <w:p w14:paraId="6311909F" w14:textId="77777777" w:rsidR="003F4C69" w:rsidRPr="003F461A" w:rsidRDefault="003F4C69" w:rsidP="00C25EED">
      <w:pPr>
        <w:pStyle w:val="ListParagraph"/>
        <w:numPr>
          <w:ilvl w:val="0"/>
          <w:numId w:val="14"/>
        </w:numPr>
        <w:spacing w:after="200" w:line="264" w:lineRule="auto"/>
        <w:ind w:left="709"/>
      </w:pPr>
      <w:r w:rsidRPr="003F461A">
        <w:t>Evaluators should possess or provide content knowledge appropriate for the evaluation.</w:t>
      </w:r>
    </w:p>
    <w:p w14:paraId="33E6089E" w14:textId="77777777" w:rsidR="003F4C69" w:rsidRPr="003F461A" w:rsidRDefault="003F4C69" w:rsidP="00C25EED">
      <w:pPr>
        <w:pStyle w:val="ListParagraph"/>
        <w:numPr>
          <w:ilvl w:val="0"/>
          <w:numId w:val="14"/>
        </w:numPr>
        <w:spacing w:after="200" w:line="264" w:lineRule="auto"/>
        <w:ind w:left="709"/>
      </w:pPr>
      <w:r w:rsidRPr="003F461A">
        <w:t>Evaluators should continuously strive to improve their methodological and practice skills.</w:t>
      </w:r>
    </w:p>
    <w:p w14:paraId="1AE55B9C" w14:textId="77777777" w:rsidR="003F4C69" w:rsidRPr="003F461A" w:rsidRDefault="003F4C69" w:rsidP="003F4C69">
      <w:pPr>
        <w:spacing w:after="200" w:line="264" w:lineRule="auto"/>
        <w:rPr>
          <w:b/>
        </w:rPr>
      </w:pPr>
      <w:r w:rsidRPr="003F461A">
        <w:rPr>
          <w:b/>
        </w:rPr>
        <w:t>Integrity</w:t>
      </w:r>
    </w:p>
    <w:p w14:paraId="6BF82AB7" w14:textId="77777777" w:rsidR="003F4C69" w:rsidRPr="003F461A" w:rsidRDefault="003F4C69" w:rsidP="003F4C69">
      <w:pPr>
        <w:spacing w:after="200" w:line="264" w:lineRule="auto"/>
        <w:rPr>
          <w:b/>
        </w:rPr>
      </w:pPr>
      <w:r w:rsidRPr="003F461A">
        <w:rPr>
          <w:b/>
        </w:rPr>
        <w:t>Evaluators are to act with integrity in their relationships with all stakeholders.</w:t>
      </w:r>
    </w:p>
    <w:p w14:paraId="2A8B8D6B" w14:textId="77777777" w:rsidR="003F4C69" w:rsidRPr="003F461A" w:rsidRDefault="003F4C69" w:rsidP="00986258">
      <w:pPr>
        <w:pStyle w:val="ListParagraph"/>
        <w:numPr>
          <w:ilvl w:val="0"/>
          <w:numId w:val="15"/>
        </w:numPr>
        <w:spacing w:after="200" w:line="264" w:lineRule="auto"/>
      </w:pPr>
      <w:r w:rsidRPr="003F461A">
        <w:t>Evaluators should accurately represent their level of skills and knowledge.</w:t>
      </w:r>
    </w:p>
    <w:p w14:paraId="46BCFABE" w14:textId="77777777" w:rsidR="003F4C69" w:rsidRPr="003F461A" w:rsidRDefault="003F4C69" w:rsidP="00986258">
      <w:pPr>
        <w:pStyle w:val="ListParagraph"/>
        <w:numPr>
          <w:ilvl w:val="0"/>
          <w:numId w:val="15"/>
        </w:numPr>
        <w:spacing w:after="200" w:line="264" w:lineRule="auto"/>
      </w:pPr>
      <w:r w:rsidRPr="003F461A">
        <w:t>Evaluators should declare any conflict of interest to clients before embarking on an evaluation project and at any point where such conflict occurs. This includes conflict of interest on the part of either evaluator or stakeholder.</w:t>
      </w:r>
    </w:p>
    <w:p w14:paraId="5AEC1FB1" w14:textId="77777777" w:rsidR="003F4C69" w:rsidRPr="003F461A" w:rsidRDefault="003F4C69" w:rsidP="00986258">
      <w:pPr>
        <w:pStyle w:val="ListParagraph"/>
        <w:numPr>
          <w:ilvl w:val="0"/>
          <w:numId w:val="15"/>
        </w:numPr>
        <w:spacing w:after="200" w:line="264" w:lineRule="auto"/>
      </w:pPr>
      <w:r w:rsidRPr="003F461A">
        <w:t>Evaluators should be sensitive to the cultural and social environment of all stakeholders and conduct themselves in a manner appropriate to this environment.</w:t>
      </w:r>
    </w:p>
    <w:p w14:paraId="2F88ACE2" w14:textId="77777777" w:rsidR="003F4C69" w:rsidRPr="003F461A" w:rsidRDefault="003F4C69" w:rsidP="00986258">
      <w:pPr>
        <w:pStyle w:val="ListParagraph"/>
        <w:numPr>
          <w:ilvl w:val="0"/>
          <w:numId w:val="15"/>
        </w:numPr>
        <w:spacing w:after="200" w:line="264" w:lineRule="auto"/>
      </w:pPr>
      <w:r w:rsidRPr="003F461A">
        <w:t>Evaluators should confer with the client on contractual decisions such as: confidentiality; privacy; communication; and, ownership of findings and reports.</w:t>
      </w:r>
    </w:p>
    <w:p w14:paraId="295D1CF0" w14:textId="77777777" w:rsidR="003F4C69" w:rsidRPr="003F461A" w:rsidRDefault="003F4C69" w:rsidP="003F4C69">
      <w:pPr>
        <w:spacing w:after="200" w:line="264" w:lineRule="auto"/>
        <w:rPr>
          <w:b/>
        </w:rPr>
      </w:pPr>
      <w:r w:rsidRPr="003F461A">
        <w:rPr>
          <w:b/>
        </w:rPr>
        <w:t>Accountability</w:t>
      </w:r>
    </w:p>
    <w:p w14:paraId="742BFDEC" w14:textId="77777777" w:rsidR="003F4C69" w:rsidRPr="003F461A" w:rsidRDefault="003F4C69" w:rsidP="003F4C69">
      <w:pPr>
        <w:spacing w:after="200" w:line="264" w:lineRule="auto"/>
        <w:rPr>
          <w:b/>
        </w:rPr>
      </w:pPr>
      <w:r w:rsidRPr="003F461A">
        <w:rPr>
          <w:b/>
        </w:rPr>
        <w:t>Evaluators are to be accountable for their performance and their product.</w:t>
      </w:r>
    </w:p>
    <w:p w14:paraId="56B945A9" w14:textId="77777777" w:rsidR="003F4C69" w:rsidRPr="003F461A" w:rsidRDefault="003F4C69" w:rsidP="00986258">
      <w:pPr>
        <w:pStyle w:val="ListParagraph"/>
        <w:numPr>
          <w:ilvl w:val="0"/>
          <w:numId w:val="16"/>
        </w:numPr>
        <w:spacing w:after="200" w:line="264" w:lineRule="auto"/>
      </w:pPr>
      <w:r w:rsidRPr="003F461A">
        <w:t>Evaluators should be responsible for the provision of information to clients to facilitate their decision-making concerning the selection of appropriate evaluation strategies and methodologies. Such information should include the limitations of selected methodology.</w:t>
      </w:r>
    </w:p>
    <w:p w14:paraId="1CB25936" w14:textId="77777777" w:rsidR="003F4C69" w:rsidRPr="003F461A" w:rsidRDefault="003F4C69" w:rsidP="00986258">
      <w:pPr>
        <w:pStyle w:val="ListParagraph"/>
        <w:numPr>
          <w:ilvl w:val="0"/>
          <w:numId w:val="16"/>
        </w:numPr>
        <w:spacing w:after="200" w:line="264" w:lineRule="auto"/>
      </w:pPr>
      <w:r w:rsidRPr="003F461A">
        <w:t>Evaluators should be responsible for the clear, accurate, and fair, written and/or oral presentation of study findings and limitations, and recommendations.</w:t>
      </w:r>
    </w:p>
    <w:p w14:paraId="011526EA" w14:textId="77777777" w:rsidR="003F4C69" w:rsidRPr="003F461A" w:rsidRDefault="003F4C69" w:rsidP="00986258">
      <w:pPr>
        <w:pStyle w:val="ListParagraph"/>
        <w:numPr>
          <w:ilvl w:val="0"/>
          <w:numId w:val="16"/>
        </w:numPr>
        <w:spacing w:after="200" w:line="264" w:lineRule="auto"/>
      </w:pPr>
      <w:r w:rsidRPr="003F461A">
        <w:t>Evaluators should be responsible in their fiscal decision-making so that expenditures are accounted for and clients receive good value for their dollars.</w:t>
      </w:r>
    </w:p>
    <w:p w14:paraId="23829EA0" w14:textId="77777777" w:rsidR="003F4C69" w:rsidRPr="003F461A" w:rsidRDefault="003F4C69" w:rsidP="00986258">
      <w:pPr>
        <w:pStyle w:val="ListParagraph"/>
        <w:numPr>
          <w:ilvl w:val="0"/>
          <w:numId w:val="16"/>
        </w:numPr>
        <w:spacing w:after="200" w:line="264" w:lineRule="auto"/>
      </w:pPr>
      <w:r w:rsidRPr="003F461A">
        <w:t>Evaluators should be responsible for the completion of the evaluation within a reasonable time as agreed to with the clients. Such agreements should acknowledge unprecedented delays resulting from factors beyond the evaluator's control.</w:t>
      </w:r>
    </w:p>
    <w:p w14:paraId="1C922A06" w14:textId="1A8D2366" w:rsidR="003F4C69" w:rsidRPr="00E629F3" w:rsidRDefault="003F4C69" w:rsidP="003F4C69">
      <w:pPr>
        <w:spacing w:after="200"/>
        <w:rPr>
          <w:noProof/>
        </w:rPr>
      </w:pPr>
      <w:r w:rsidRPr="003F461A">
        <w:rPr>
          <w:noProof/>
        </w:rPr>
        <w:t>(Canadian Evaluation Society, 2001-2010)</w:t>
      </w:r>
    </w:p>
    <w:sectPr w:rsidR="003F4C69" w:rsidRPr="00E629F3" w:rsidSect="00732424">
      <w:pgSz w:w="12240" w:h="15840"/>
      <w:pgMar w:top="1440" w:right="1440" w:bottom="1440" w:left="1440" w:header="720" w:footer="10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8510C" w14:textId="77777777" w:rsidR="009905BE" w:rsidRDefault="009905BE" w:rsidP="000E2D48">
      <w:r>
        <w:separator/>
      </w:r>
    </w:p>
  </w:endnote>
  <w:endnote w:type="continuationSeparator" w:id="0">
    <w:p w14:paraId="7AE9E3EC" w14:textId="77777777" w:rsidR="009905BE" w:rsidRDefault="009905BE" w:rsidP="000E2D48">
      <w:r>
        <w:continuationSeparator/>
      </w:r>
    </w:p>
  </w:endnote>
  <w:endnote w:type="continuationNotice" w:id="1">
    <w:p w14:paraId="32582921" w14:textId="77777777" w:rsidR="009905BE" w:rsidRDefault="009905B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817219"/>
      <w:docPartObj>
        <w:docPartGallery w:val="Page Numbers (Bottom of Page)"/>
        <w:docPartUnique/>
      </w:docPartObj>
    </w:sdtPr>
    <w:sdtEndPr>
      <w:rPr>
        <w:noProof/>
      </w:rPr>
    </w:sdtEndPr>
    <w:sdtContent>
      <w:p w14:paraId="0E15DAE9" w14:textId="0E1DD887" w:rsidR="0054083D" w:rsidRDefault="0054083D" w:rsidP="000E2D48">
        <w:pPr>
          <w:pStyle w:val="Footer"/>
          <w:jc w:val="right"/>
        </w:pPr>
        <w:r>
          <w:fldChar w:fldCharType="begin"/>
        </w:r>
        <w:r>
          <w:instrText xml:space="preserve"> PAGE  \* roman  \* MERGEFORMAT </w:instrText>
        </w:r>
        <w:r>
          <w:fldChar w:fldCharType="separate"/>
        </w:r>
        <w:r>
          <w:rPr>
            <w:noProof/>
          </w:rPr>
          <w:t>iii</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BFC8" w14:textId="1D08963A" w:rsidR="0054083D" w:rsidRDefault="0054083D">
    <w:pPr>
      <w:pStyle w:val="Footer"/>
      <w:pBdr>
        <w:top w:val="single" w:sz="4" w:space="1" w:color="D9D9D9" w:themeColor="background1" w:themeShade="D9"/>
      </w:pBdr>
      <w:jc w:val="right"/>
    </w:pPr>
    <w:r>
      <w:rPr>
        <w:noProof/>
      </w:rPr>
      <w:drawing>
        <wp:anchor distT="0" distB="0" distL="114300" distR="114300" simplePos="0" relativeHeight="251658240" behindDoc="0" locked="0" layoutInCell="1" allowOverlap="1" wp14:anchorId="77D4FE46" wp14:editId="5E78CE1A">
          <wp:simplePos x="0" y="0"/>
          <wp:positionH relativeFrom="column">
            <wp:posOffset>-27305</wp:posOffset>
          </wp:positionH>
          <wp:positionV relativeFrom="paragraph">
            <wp:posOffset>92710</wp:posOffset>
          </wp:positionV>
          <wp:extent cx="1323975" cy="33099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LogoPER2017_Clean.png"/>
                  <pic:cNvPicPr/>
                </pic:nvPicPr>
                <pic:blipFill>
                  <a:blip r:embed="rId1">
                    <a:extLst>
                      <a:ext uri="{28A0092B-C50C-407E-A947-70E740481C1C}">
                        <a14:useLocalDpi xmlns:a14="http://schemas.microsoft.com/office/drawing/2010/main" val="0"/>
                      </a:ext>
                    </a:extLst>
                  </a:blip>
                  <a:stretch>
                    <a:fillRect/>
                  </a:stretch>
                </pic:blipFill>
                <pic:spPr>
                  <a:xfrm>
                    <a:off x="0" y="0"/>
                    <a:ext cx="1323975" cy="330994"/>
                  </a:xfrm>
                  <a:prstGeom prst="rect">
                    <a:avLst/>
                  </a:prstGeom>
                </pic:spPr>
              </pic:pic>
            </a:graphicData>
          </a:graphic>
          <wp14:sizeRelH relativeFrom="margin">
            <wp14:pctWidth>0</wp14:pctWidth>
          </wp14:sizeRelH>
          <wp14:sizeRelV relativeFrom="margin">
            <wp14:pctHeight>0</wp14:pctHeight>
          </wp14:sizeRelV>
        </wp:anchor>
      </w:drawing>
    </w:r>
    <w:r w:rsidR="001430D3">
      <w:t>Rural and Remote PMH Evaluation</w:t>
    </w:r>
    <w:sdt>
      <w:sdtPr>
        <w:id w:val="1043248153"/>
        <w:docPartObj>
          <w:docPartGallery w:val="Page Numbers (Bottom of Page)"/>
          <w:docPartUnique/>
        </w:docPartObj>
      </w:sdtPr>
      <w:sdtEndPr>
        <w:rPr>
          <w:color w:val="7F7F7F" w:themeColor="background1" w:themeShade="7F"/>
          <w:spacing w:val="60"/>
        </w:rPr>
      </w:sdtEndPr>
      <w:sdtContent>
        <w:r>
          <w:t xml:space="preserve"> | </w:t>
        </w:r>
        <w:r w:rsidRPr="003F2AC5">
          <w:rPr>
            <w:b/>
          </w:rPr>
          <w:fldChar w:fldCharType="begin"/>
        </w:r>
        <w:r>
          <w:instrText xml:space="preserve"> PAGE   \* MERGEFORMAT </w:instrText>
        </w:r>
        <w:r w:rsidRPr="003F2AC5">
          <w:rPr>
            <w:b/>
          </w:rPr>
          <w:fldChar w:fldCharType="separate"/>
        </w:r>
        <w:r w:rsidR="00602880">
          <w:rPr>
            <w:noProof/>
          </w:rPr>
          <w:t>10</w:t>
        </w:r>
        <w:r w:rsidRPr="003F2AC5">
          <w:rPr>
            <w:b/>
          </w:rPr>
          <w:fldChar w:fldCharType="end"/>
        </w:r>
        <w:r w:rsidRPr="003F2AC5">
          <w:rPr>
            <w:b/>
          </w:rPr>
          <w:t xml:space="preserve"> </w:t>
        </w:r>
        <w:r>
          <w:t xml:space="preserve"> </w:t>
        </w:r>
      </w:sdtContent>
    </w:sdt>
  </w:p>
  <w:p w14:paraId="07580848" w14:textId="6457A549" w:rsidR="0054083D" w:rsidRDefault="0054083D" w:rsidP="003F4C6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CCFC2" w14:textId="14C17A22" w:rsidR="0054083D" w:rsidRDefault="0054083D" w:rsidP="00FA38BA">
    <w:pPr>
      <w:pStyle w:val="Footer"/>
      <w:tabs>
        <w:tab w:val="left" w:pos="137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70008" w14:textId="77777777" w:rsidR="009905BE" w:rsidRDefault="009905BE" w:rsidP="000E2D48">
      <w:r>
        <w:separator/>
      </w:r>
    </w:p>
  </w:footnote>
  <w:footnote w:type="continuationSeparator" w:id="0">
    <w:p w14:paraId="4020F8A0" w14:textId="77777777" w:rsidR="009905BE" w:rsidRDefault="009905BE" w:rsidP="000E2D48">
      <w:r>
        <w:continuationSeparator/>
      </w:r>
    </w:p>
  </w:footnote>
  <w:footnote w:type="continuationNotice" w:id="1">
    <w:p w14:paraId="27F6335F" w14:textId="77777777" w:rsidR="009905BE" w:rsidRDefault="009905BE">
      <w:pPr>
        <w:spacing w:before="0" w:after="0"/>
      </w:pPr>
    </w:p>
  </w:footnote>
  <w:footnote w:id="2">
    <w:p w14:paraId="4D0C24C9" w14:textId="77777777" w:rsidR="0053493C" w:rsidRDefault="0053493C" w:rsidP="0053493C">
      <w:pPr>
        <w:pStyle w:val="FootnoteText"/>
      </w:pPr>
      <w:r>
        <w:rPr>
          <w:rStyle w:val="FootnoteReference"/>
        </w:rPr>
        <w:footnoteRef/>
      </w:r>
      <w:r>
        <w:t xml:space="preserve"> ‘Provincial Evaluation Framework Patient Medical Home’. May 9, 2017.</w:t>
      </w:r>
    </w:p>
  </w:footnote>
  <w:footnote w:id="3">
    <w:p w14:paraId="65EC0E81" w14:textId="77777777" w:rsidR="0053493C" w:rsidRDefault="0053493C" w:rsidP="0053493C">
      <w:pPr>
        <w:pStyle w:val="FootnoteText"/>
      </w:pPr>
      <w:r>
        <w:rPr>
          <w:rStyle w:val="FootnoteReference"/>
        </w:rPr>
        <w:footnoteRef/>
      </w:r>
      <w:r>
        <w:t xml:space="preserve"> Patient Medical Home in BC. September 20, 2016.</w:t>
      </w:r>
    </w:p>
  </w:footnote>
  <w:footnote w:id="4">
    <w:p w14:paraId="2BF562C0" w14:textId="77777777" w:rsidR="0053493C" w:rsidRPr="00A93C09" w:rsidRDefault="0053493C" w:rsidP="0053493C">
      <w:pPr>
        <w:pStyle w:val="FootnoteText"/>
        <w:rPr>
          <w:i/>
        </w:rPr>
      </w:pPr>
      <w:r>
        <w:rPr>
          <w:rStyle w:val="FootnoteReference"/>
        </w:rPr>
        <w:footnoteRef/>
      </w:r>
      <w:r>
        <w:t xml:space="preserve"> </w:t>
      </w:r>
      <w:r>
        <w:rPr>
          <w:i/>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5E3D9" w14:textId="77777777" w:rsidR="0054083D" w:rsidRDefault="00540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3BB0A" w14:textId="77777777" w:rsidR="0054083D" w:rsidRDefault="00540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74C"/>
    <w:multiLevelType w:val="hybridMultilevel"/>
    <w:tmpl w:val="C9EA9EE2"/>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360" w:hanging="360"/>
      </w:pPr>
      <w:rPr>
        <w:rFonts w:cs="Times New Roman"/>
      </w:rPr>
    </w:lvl>
    <w:lvl w:ilvl="2" w:tplc="1009001B" w:tentative="1">
      <w:start w:val="1"/>
      <w:numFmt w:val="lowerRoman"/>
      <w:lvlText w:val="%3."/>
      <w:lvlJc w:val="right"/>
      <w:pPr>
        <w:ind w:left="1080" w:hanging="180"/>
      </w:pPr>
      <w:rPr>
        <w:rFonts w:cs="Times New Roman"/>
      </w:rPr>
    </w:lvl>
    <w:lvl w:ilvl="3" w:tplc="1009000F" w:tentative="1">
      <w:start w:val="1"/>
      <w:numFmt w:val="decimal"/>
      <w:lvlText w:val="%4."/>
      <w:lvlJc w:val="left"/>
      <w:pPr>
        <w:ind w:left="1800" w:hanging="360"/>
      </w:pPr>
      <w:rPr>
        <w:rFonts w:cs="Times New Roman"/>
      </w:rPr>
    </w:lvl>
    <w:lvl w:ilvl="4" w:tplc="10090019" w:tentative="1">
      <w:start w:val="1"/>
      <w:numFmt w:val="lowerLetter"/>
      <w:lvlText w:val="%5."/>
      <w:lvlJc w:val="left"/>
      <w:pPr>
        <w:ind w:left="2520" w:hanging="360"/>
      </w:pPr>
      <w:rPr>
        <w:rFonts w:cs="Times New Roman"/>
      </w:rPr>
    </w:lvl>
    <w:lvl w:ilvl="5" w:tplc="1009001B" w:tentative="1">
      <w:start w:val="1"/>
      <w:numFmt w:val="lowerRoman"/>
      <w:lvlText w:val="%6."/>
      <w:lvlJc w:val="right"/>
      <w:pPr>
        <w:ind w:left="3240" w:hanging="180"/>
      </w:pPr>
      <w:rPr>
        <w:rFonts w:cs="Times New Roman"/>
      </w:rPr>
    </w:lvl>
    <w:lvl w:ilvl="6" w:tplc="1009000F" w:tentative="1">
      <w:start w:val="1"/>
      <w:numFmt w:val="decimal"/>
      <w:lvlText w:val="%7."/>
      <w:lvlJc w:val="left"/>
      <w:pPr>
        <w:ind w:left="3960" w:hanging="360"/>
      </w:pPr>
      <w:rPr>
        <w:rFonts w:cs="Times New Roman"/>
      </w:rPr>
    </w:lvl>
    <w:lvl w:ilvl="7" w:tplc="10090019" w:tentative="1">
      <w:start w:val="1"/>
      <w:numFmt w:val="lowerLetter"/>
      <w:lvlText w:val="%8."/>
      <w:lvlJc w:val="left"/>
      <w:pPr>
        <w:ind w:left="4680" w:hanging="360"/>
      </w:pPr>
      <w:rPr>
        <w:rFonts w:cs="Times New Roman"/>
      </w:rPr>
    </w:lvl>
    <w:lvl w:ilvl="8" w:tplc="1009001B" w:tentative="1">
      <w:start w:val="1"/>
      <w:numFmt w:val="lowerRoman"/>
      <w:lvlText w:val="%9."/>
      <w:lvlJc w:val="right"/>
      <w:pPr>
        <w:ind w:left="5400" w:hanging="180"/>
      </w:pPr>
      <w:rPr>
        <w:rFonts w:cs="Times New Roman"/>
      </w:rPr>
    </w:lvl>
  </w:abstractNum>
  <w:abstractNum w:abstractNumId="1" w15:restartNumberingAfterBreak="0">
    <w:nsid w:val="0CEC69F4"/>
    <w:multiLevelType w:val="hybridMultilevel"/>
    <w:tmpl w:val="16B687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E530AE"/>
    <w:multiLevelType w:val="hybridMultilevel"/>
    <w:tmpl w:val="7BB4463A"/>
    <w:lvl w:ilvl="0" w:tplc="1AA0E0A8">
      <w:numFmt w:val="bullet"/>
      <w:lvlText w:val="-"/>
      <w:lvlJc w:val="left"/>
      <w:pPr>
        <w:ind w:left="720" w:hanging="36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97955"/>
    <w:multiLevelType w:val="hybridMultilevel"/>
    <w:tmpl w:val="9D9E56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E85267"/>
    <w:multiLevelType w:val="hybridMultilevel"/>
    <w:tmpl w:val="E3E434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E4498B"/>
    <w:multiLevelType w:val="hybridMultilevel"/>
    <w:tmpl w:val="72A0EF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6460B3"/>
    <w:multiLevelType w:val="hybridMultilevel"/>
    <w:tmpl w:val="D892FD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6306E"/>
    <w:multiLevelType w:val="hybridMultilevel"/>
    <w:tmpl w:val="50066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AD27C0"/>
    <w:multiLevelType w:val="hybridMultilevel"/>
    <w:tmpl w:val="EE7E15FC"/>
    <w:lvl w:ilvl="0" w:tplc="CB529A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D27A30"/>
    <w:multiLevelType w:val="hybridMultilevel"/>
    <w:tmpl w:val="BCE2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80B45"/>
    <w:multiLevelType w:val="hybridMultilevel"/>
    <w:tmpl w:val="9D9E56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7145E79"/>
    <w:multiLevelType w:val="hybridMultilevel"/>
    <w:tmpl w:val="C9EA9EE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15:restartNumberingAfterBreak="0">
    <w:nsid w:val="38583414"/>
    <w:multiLevelType w:val="hybridMultilevel"/>
    <w:tmpl w:val="4114E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D03F78"/>
    <w:multiLevelType w:val="hybridMultilevel"/>
    <w:tmpl w:val="5C2EDF8A"/>
    <w:lvl w:ilvl="0" w:tplc="683A0B9E">
      <w:start w:val="5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02E1C"/>
    <w:multiLevelType w:val="hybridMultilevel"/>
    <w:tmpl w:val="AC5840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C0B263A"/>
    <w:multiLevelType w:val="hybridMultilevel"/>
    <w:tmpl w:val="5100C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C4D0963"/>
    <w:multiLevelType w:val="hybridMultilevel"/>
    <w:tmpl w:val="08CCD78A"/>
    <w:lvl w:ilvl="0" w:tplc="683A0B9E">
      <w:start w:val="519"/>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C483F"/>
    <w:multiLevelType w:val="hybridMultilevel"/>
    <w:tmpl w:val="BD283F30"/>
    <w:lvl w:ilvl="0" w:tplc="683A0B9E">
      <w:start w:val="5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2D34B1"/>
    <w:multiLevelType w:val="hybridMultilevel"/>
    <w:tmpl w:val="4DD2F02A"/>
    <w:lvl w:ilvl="0" w:tplc="683A0B9E">
      <w:start w:val="519"/>
      <w:numFmt w:val="bullet"/>
      <w:lvlText w:val="-"/>
      <w:lvlJc w:val="left"/>
      <w:pPr>
        <w:ind w:left="360" w:hanging="360"/>
      </w:pPr>
      <w:rPr>
        <w:rFonts w:ascii="Calibri" w:eastAsiaTheme="minorHAnsi" w:hAnsi="Calibri" w:cs="Calibri" w:hint="default"/>
      </w:rPr>
    </w:lvl>
    <w:lvl w:ilvl="1" w:tplc="683A0B9E">
      <w:start w:val="519"/>
      <w:numFmt w:val="bullet"/>
      <w:lvlText w:val="-"/>
      <w:lvlJc w:val="left"/>
      <w:pPr>
        <w:ind w:left="63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A2D4A"/>
    <w:multiLevelType w:val="hybridMultilevel"/>
    <w:tmpl w:val="6E541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447E9B"/>
    <w:multiLevelType w:val="hybridMultilevel"/>
    <w:tmpl w:val="B194F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2E91493"/>
    <w:multiLevelType w:val="hybridMultilevel"/>
    <w:tmpl w:val="1B2852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53A1501"/>
    <w:multiLevelType w:val="hybridMultilevel"/>
    <w:tmpl w:val="B5E0FB0C"/>
    <w:lvl w:ilvl="0" w:tplc="683A0B9E">
      <w:start w:val="519"/>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B03C89"/>
    <w:multiLevelType w:val="hybridMultilevel"/>
    <w:tmpl w:val="C05E82B4"/>
    <w:lvl w:ilvl="0" w:tplc="683A0B9E">
      <w:start w:val="519"/>
      <w:numFmt w:val="bullet"/>
      <w:lvlText w:val="-"/>
      <w:lvlJc w:val="left"/>
      <w:pPr>
        <w:ind w:left="360" w:hanging="360"/>
      </w:pPr>
      <w:rPr>
        <w:rFonts w:ascii="Calibri" w:eastAsiaTheme="minorHAnsi" w:hAnsi="Calibri" w:cs="Calibri" w:hint="default"/>
      </w:rPr>
    </w:lvl>
    <w:lvl w:ilvl="1" w:tplc="683A0B9E">
      <w:start w:val="519"/>
      <w:numFmt w:val="bullet"/>
      <w:lvlText w:val="-"/>
      <w:lvlJc w:val="left"/>
      <w:pPr>
        <w:ind w:left="63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392693"/>
    <w:multiLevelType w:val="hybridMultilevel"/>
    <w:tmpl w:val="3474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9467ED"/>
    <w:multiLevelType w:val="hybridMultilevel"/>
    <w:tmpl w:val="7F008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3890304"/>
    <w:multiLevelType w:val="hybridMultilevel"/>
    <w:tmpl w:val="9F0C1E5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3BB66EF"/>
    <w:multiLevelType w:val="hybridMultilevel"/>
    <w:tmpl w:val="3208A9FE"/>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8" w15:restartNumberingAfterBreak="0">
    <w:nsid w:val="563615FD"/>
    <w:multiLevelType w:val="hybridMultilevel"/>
    <w:tmpl w:val="9F0C1E5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6454F1E"/>
    <w:multiLevelType w:val="hybridMultilevel"/>
    <w:tmpl w:val="3184EBB4"/>
    <w:lvl w:ilvl="0" w:tplc="1AA0E0A8">
      <w:numFmt w:val="bullet"/>
      <w:lvlText w:val="-"/>
      <w:lvlJc w:val="left"/>
      <w:pPr>
        <w:ind w:left="720" w:hanging="36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E46269"/>
    <w:multiLevelType w:val="hybridMultilevel"/>
    <w:tmpl w:val="D74AA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967CDA"/>
    <w:multiLevelType w:val="hybridMultilevel"/>
    <w:tmpl w:val="04022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E984263"/>
    <w:multiLevelType w:val="hybridMultilevel"/>
    <w:tmpl w:val="2A0EB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FF15DD"/>
    <w:multiLevelType w:val="hybridMultilevel"/>
    <w:tmpl w:val="C88E93AC"/>
    <w:lvl w:ilvl="0" w:tplc="1AA0E0A8">
      <w:numFmt w:val="bullet"/>
      <w:lvlText w:val="-"/>
      <w:lvlJc w:val="left"/>
      <w:pPr>
        <w:ind w:left="720" w:hanging="36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9F0D28"/>
    <w:multiLevelType w:val="hybridMultilevel"/>
    <w:tmpl w:val="455E7D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3C718B1"/>
    <w:multiLevelType w:val="hybridMultilevel"/>
    <w:tmpl w:val="57CA343E"/>
    <w:lvl w:ilvl="0" w:tplc="1AA0E0A8">
      <w:numFmt w:val="bullet"/>
      <w:lvlText w:val="-"/>
      <w:lvlJc w:val="left"/>
      <w:pPr>
        <w:ind w:left="720" w:hanging="36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D11C3C"/>
    <w:multiLevelType w:val="hybridMultilevel"/>
    <w:tmpl w:val="BC6283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88E5D83"/>
    <w:multiLevelType w:val="hybridMultilevel"/>
    <w:tmpl w:val="75C21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C141774"/>
    <w:multiLevelType w:val="hybridMultilevel"/>
    <w:tmpl w:val="D1D46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D2D383A"/>
    <w:multiLevelType w:val="hybridMultilevel"/>
    <w:tmpl w:val="9EF0E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D0691C"/>
    <w:multiLevelType w:val="hybridMultilevel"/>
    <w:tmpl w:val="37F05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32118BA"/>
    <w:multiLevelType w:val="hybridMultilevel"/>
    <w:tmpl w:val="D74AA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8F44B9"/>
    <w:multiLevelType w:val="hybridMultilevel"/>
    <w:tmpl w:val="42A64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E13E6A"/>
    <w:multiLevelType w:val="hybridMultilevel"/>
    <w:tmpl w:val="568E20A4"/>
    <w:lvl w:ilvl="0" w:tplc="1AA0E0A8">
      <w:numFmt w:val="bullet"/>
      <w:lvlText w:val="-"/>
      <w:lvlJc w:val="left"/>
      <w:pPr>
        <w:ind w:left="360" w:hanging="360"/>
      </w:pPr>
      <w:rPr>
        <w:rFonts w:ascii="Calibri" w:eastAsiaTheme="majorEastAsia" w:hAnsi="Calibri" w:cstheme="majorBidi"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8A05A0"/>
    <w:multiLevelType w:val="hybridMultilevel"/>
    <w:tmpl w:val="DBAE2818"/>
    <w:lvl w:ilvl="0" w:tplc="683A0B9E">
      <w:start w:val="519"/>
      <w:numFmt w:val="bullet"/>
      <w:lvlText w:val="-"/>
      <w:lvlJc w:val="left"/>
      <w:pPr>
        <w:ind w:left="992" w:hanging="360"/>
      </w:pPr>
      <w:rPr>
        <w:rFonts w:ascii="Calibri" w:eastAsiaTheme="minorHAnsi" w:hAnsi="Calibri" w:cs="Calibri" w:hint="default"/>
      </w:rPr>
    </w:lvl>
    <w:lvl w:ilvl="1" w:tplc="10090003" w:tentative="1">
      <w:start w:val="1"/>
      <w:numFmt w:val="bullet"/>
      <w:lvlText w:val="o"/>
      <w:lvlJc w:val="left"/>
      <w:pPr>
        <w:ind w:left="1712" w:hanging="360"/>
      </w:pPr>
      <w:rPr>
        <w:rFonts w:ascii="Courier New" w:hAnsi="Courier New" w:cs="Courier New" w:hint="default"/>
      </w:rPr>
    </w:lvl>
    <w:lvl w:ilvl="2" w:tplc="10090005" w:tentative="1">
      <w:start w:val="1"/>
      <w:numFmt w:val="bullet"/>
      <w:lvlText w:val=""/>
      <w:lvlJc w:val="left"/>
      <w:pPr>
        <w:ind w:left="2432" w:hanging="360"/>
      </w:pPr>
      <w:rPr>
        <w:rFonts w:ascii="Wingdings" w:hAnsi="Wingdings" w:hint="default"/>
      </w:rPr>
    </w:lvl>
    <w:lvl w:ilvl="3" w:tplc="10090001" w:tentative="1">
      <w:start w:val="1"/>
      <w:numFmt w:val="bullet"/>
      <w:lvlText w:val=""/>
      <w:lvlJc w:val="left"/>
      <w:pPr>
        <w:ind w:left="3152" w:hanging="360"/>
      </w:pPr>
      <w:rPr>
        <w:rFonts w:ascii="Symbol" w:hAnsi="Symbol" w:hint="default"/>
      </w:rPr>
    </w:lvl>
    <w:lvl w:ilvl="4" w:tplc="10090003" w:tentative="1">
      <w:start w:val="1"/>
      <w:numFmt w:val="bullet"/>
      <w:lvlText w:val="o"/>
      <w:lvlJc w:val="left"/>
      <w:pPr>
        <w:ind w:left="3872" w:hanging="360"/>
      </w:pPr>
      <w:rPr>
        <w:rFonts w:ascii="Courier New" w:hAnsi="Courier New" w:cs="Courier New" w:hint="default"/>
      </w:rPr>
    </w:lvl>
    <w:lvl w:ilvl="5" w:tplc="10090005" w:tentative="1">
      <w:start w:val="1"/>
      <w:numFmt w:val="bullet"/>
      <w:lvlText w:val=""/>
      <w:lvlJc w:val="left"/>
      <w:pPr>
        <w:ind w:left="4592" w:hanging="360"/>
      </w:pPr>
      <w:rPr>
        <w:rFonts w:ascii="Wingdings" w:hAnsi="Wingdings" w:hint="default"/>
      </w:rPr>
    </w:lvl>
    <w:lvl w:ilvl="6" w:tplc="10090001" w:tentative="1">
      <w:start w:val="1"/>
      <w:numFmt w:val="bullet"/>
      <w:lvlText w:val=""/>
      <w:lvlJc w:val="left"/>
      <w:pPr>
        <w:ind w:left="5312" w:hanging="360"/>
      </w:pPr>
      <w:rPr>
        <w:rFonts w:ascii="Symbol" w:hAnsi="Symbol" w:hint="default"/>
      </w:rPr>
    </w:lvl>
    <w:lvl w:ilvl="7" w:tplc="10090003" w:tentative="1">
      <w:start w:val="1"/>
      <w:numFmt w:val="bullet"/>
      <w:lvlText w:val="o"/>
      <w:lvlJc w:val="left"/>
      <w:pPr>
        <w:ind w:left="6032" w:hanging="360"/>
      </w:pPr>
      <w:rPr>
        <w:rFonts w:ascii="Courier New" w:hAnsi="Courier New" w:cs="Courier New" w:hint="default"/>
      </w:rPr>
    </w:lvl>
    <w:lvl w:ilvl="8" w:tplc="10090005" w:tentative="1">
      <w:start w:val="1"/>
      <w:numFmt w:val="bullet"/>
      <w:lvlText w:val=""/>
      <w:lvlJc w:val="left"/>
      <w:pPr>
        <w:ind w:left="6752" w:hanging="360"/>
      </w:pPr>
      <w:rPr>
        <w:rFonts w:ascii="Wingdings" w:hAnsi="Wingdings" w:hint="default"/>
      </w:rPr>
    </w:lvl>
  </w:abstractNum>
  <w:abstractNum w:abstractNumId="45" w15:restartNumberingAfterBreak="0">
    <w:nsid w:val="7A014B45"/>
    <w:multiLevelType w:val="hybridMultilevel"/>
    <w:tmpl w:val="C48CCFEE"/>
    <w:lvl w:ilvl="0" w:tplc="683A0B9E">
      <w:start w:val="519"/>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A932A60"/>
    <w:multiLevelType w:val="hybridMultilevel"/>
    <w:tmpl w:val="D74AA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4"/>
  </w:num>
  <w:num w:numId="3">
    <w:abstractNumId w:val="29"/>
  </w:num>
  <w:num w:numId="4">
    <w:abstractNumId w:val="33"/>
  </w:num>
  <w:num w:numId="5">
    <w:abstractNumId w:val="2"/>
  </w:num>
  <w:num w:numId="6">
    <w:abstractNumId w:val="35"/>
  </w:num>
  <w:num w:numId="7">
    <w:abstractNumId w:val="8"/>
  </w:num>
  <w:num w:numId="8">
    <w:abstractNumId w:val="26"/>
  </w:num>
  <w:num w:numId="9">
    <w:abstractNumId w:val="7"/>
  </w:num>
  <w:num w:numId="10">
    <w:abstractNumId w:val="14"/>
  </w:num>
  <w:num w:numId="11">
    <w:abstractNumId w:val="38"/>
  </w:num>
  <w:num w:numId="12">
    <w:abstractNumId w:val="20"/>
  </w:num>
  <w:num w:numId="13">
    <w:abstractNumId w:val="15"/>
  </w:num>
  <w:num w:numId="14">
    <w:abstractNumId w:val="0"/>
  </w:num>
  <w:num w:numId="15">
    <w:abstractNumId w:val="11"/>
  </w:num>
  <w:num w:numId="16">
    <w:abstractNumId w:val="27"/>
  </w:num>
  <w:num w:numId="17">
    <w:abstractNumId w:val="9"/>
  </w:num>
  <w:num w:numId="18">
    <w:abstractNumId w:val="16"/>
  </w:num>
  <w:num w:numId="19">
    <w:abstractNumId w:val="13"/>
  </w:num>
  <w:num w:numId="20">
    <w:abstractNumId w:val="22"/>
  </w:num>
  <w:num w:numId="21">
    <w:abstractNumId w:val="43"/>
  </w:num>
  <w:num w:numId="22">
    <w:abstractNumId w:val="42"/>
  </w:num>
  <w:num w:numId="23">
    <w:abstractNumId w:val="19"/>
  </w:num>
  <w:num w:numId="24">
    <w:abstractNumId w:val="12"/>
  </w:num>
  <w:num w:numId="25">
    <w:abstractNumId w:val="39"/>
  </w:num>
  <w:num w:numId="26">
    <w:abstractNumId w:val="32"/>
  </w:num>
  <w:num w:numId="27">
    <w:abstractNumId w:val="28"/>
  </w:num>
  <w:num w:numId="28">
    <w:abstractNumId w:val="46"/>
  </w:num>
  <w:num w:numId="29">
    <w:abstractNumId w:val="17"/>
  </w:num>
  <w:num w:numId="30">
    <w:abstractNumId w:val="41"/>
  </w:num>
  <w:num w:numId="31">
    <w:abstractNumId w:val="6"/>
  </w:num>
  <w:num w:numId="32">
    <w:abstractNumId w:val="18"/>
  </w:num>
  <w:num w:numId="33">
    <w:abstractNumId w:val="45"/>
  </w:num>
  <w:num w:numId="34">
    <w:abstractNumId w:val="23"/>
  </w:num>
  <w:num w:numId="35">
    <w:abstractNumId w:val="44"/>
  </w:num>
  <w:num w:numId="36">
    <w:abstractNumId w:val="25"/>
  </w:num>
  <w:num w:numId="37">
    <w:abstractNumId w:val="37"/>
  </w:num>
  <w:num w:numId="38">
    <w:abstractNumId w:val="3"/>
  </w:num>
  <w:num w:numId="39">
    <w:abstractNumId w:val="36"/>
  </w:num>
  <w:num w:numId="40">
    <w:abstractNumId w:val="4"/>
  </w:num>
  <w:num w:numId="41">
    <w:abstractNumId w:val="34"/>
  </w:num>
  <w:num w:numId="42">
    <w:abstractNumId w:val="10"/>
  </w:num>
  <w:num w:numId="43">
    <w:abstractNumId w:val="40"/>
  </w:num>
  <w:num w:numId="44">
    <w:abstractNumId w:val="21"/>
  </w:num>
  <w:num w:numId="45">
    <w:abstractNumId w:val="31"/>
  </w:num>
  <w:num w:numId="46">
    <w:abstractNumId w:val="5"/>
  </w:num>
  <w:num w:numId="47">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B5"/>
    <w:rsid w:val="000004C4"/>
    <w:rsid w:val="000013B9"/>
    <w:rsid w:val="00001839"/>
    <w:rsid w:val="00001C04"/>
    <w:rsid w:val="00001C0A"/>
    <w:rsid w:val="00002102"/>
    <w:rsid w:val="00002621"/>
    <w:rsid w:val="00003179"/>
    <w:rsid w:val="00003406"/>
    <w:rsid w:val="000034EA"/>
    <w:rsid w:val="00003954"/>
    <w:rsid w:val="000039A3"/>
    <w:rsid w:val="00004B9B"/>
    <w:rsid w:val="000075AA"/>
    <w:rsid w:val="00010064"/>
    <w:rsid w:val="00010F36"/>
    <w:rsid w:val="000120EF"/>
    <w:rsid w:val="00012947"/>
    <w:rsid w:val="000130BE"/>
    <w:rsid w:val="00013D74"/>
    <w:rsid w:val="0001408D"/>
    <w:rsid w:val="000144BF"/>
    <w:rsid w:val="0001714A"/>
    <w:rsid w:val="000175AF"/>
    <w:rsid w:val="00020292"/>
    <w:rsid w:val="000212B5"/>
    <w:rsid w:val="00021955"/>
    <w:rsid w:val="00021DCC"/>
    <w:rsid w:val="00024637"/>
    <w:rsid w:val="00024C69"/>
    <w:rsid w:val="00026291"/>
    <w:rsid w:val="00030E57"/>
    <w:rsid w:val="000317D7"/>
    <w:rsid w:val="000322DA"/>
    <w:rsid w:val="00032841"/>
    <w:rsid w:val="0003327D"/>
    <w:rsid w:val="00033968"/>
    <w:rsid w:val="0003427F"/>
    <w:rsid w:val="00034B15"/>
    <w:rsid w:val="00034C3C"/>
    <w:rsid w:val="00036F78"/>
    <w:rsid w:val="00037212"/>
    <w:rsid w:val="00037B89"/>
    <w:rsid w:val="00041E38"/>
    <w:rsid w:val="00042731"/>
    <w:rsid w:val="00042928"/>
    <w:rsid w:val="0004483C"/>
    <w:rsid w:val="00045D8D"/>
    <w:rsid w:val="00047A28"/>
    <w:rsid w:val="00050F7F"/>
    <w:rsid w:val="00052538"/>
    <w:rsid w:val="00052D18"/>
    <w:rsid w:val="00054524"/>
    <w:rsid w:val="000549BB"/>
    <w:rsid w:val="00054FAC"/>
    <w:rsid w:val="00055C15"/>
    <w:rsid w:val="0005610B"/>
    <w:rsid w:val="00056147"/>
    <w:rsid w:val="000566E1"/>
    <w:rsid w:val="00056771"/>
    <w:rsid w:val="00056AF1"/>
    <w:rsid w:val="000605FE"/>
    <w:rsid w:val="00060715"/>
    <w:rsid w:val="00060FA6"/>
    <w:rsid w:val="000615DB"/>
    <w:rsid w:val="00061E5B"/>
    <w:rsid w:val="00062D5C"/>
    <w:rsid w:val="00070E24"/>
    <w:rsid w:val="00071140"/>
    <w:rsid w:val="00071FBB"/>
    <w:rsid w:val="000723F2"/>
    <w:rsid w:val="00072CBA"/>
    <w:rsid w:val="00072ECD"/>
    <w:rsid w:val="00073168"/>
    <w:rsid w:val="00073333"/>
    <w:rsid w:val="000738E4"/>
    <w:rsid w:val="0007451A"/>
    <w:rsid w:val="00074878"/>
    <w:rsid w:val="000762E2"/>
    <w:rsid w:val="000769B7"/>
    <w:rsid w:val="00077351"/>
    <w:rsid w:val="00077590"/>
    <w:rsid w:val="00080AF2"/>
    <w:rsid w:val="00080C1F"/>
    <w:rsid w:val="000816DA"/>
    <w:rsid w:val="000817E8"/>
    <w:rsid w:val="0008290D"/>
    <w:rsid w:val="00082EF4"/>
    <w:rsid w:val="00083EFB"/>
    <w:rsid w:val="0008410A"/>
    <w:rsid w:val="000858EF"/>
    <w:rsid w:val="000860EF"/>
    <w:rsid w:val="00086142"/>
    <w:rsid w:val="000864FB"/>
    <w:rsid w:val="00086CE5"/>
    <w:rsid w:val="00090800"/>
    <w:rsid w:val="00091503"/>
    <w:rsid w:val="00091FB9"/>
    <w:rsid w:val="00092B0A"/>
    <w:rsid w:val="00092B9A"/>
    <w:rsid w:val="000942D9"/>
    <w:rsid w:val="000942F9"/>
    <w:rsid w:val="00095219"/>
    <w:rsid w:val="00096382"/>
    <w:rsid w:val="00096DD1"/>
    <w:rsid w:val="0009772C"/>
    <w:rsid w:val="00097E47"/>
    <w:rsid w:val="00097FE7"/>
    <w:rsid w:val="000A0015"/>
    <w:rsid w:val="000A05FB"/>
    <w:rsid w:val="000A1351"/>
    <w:rsid w:val="000A5588"/>
    <w:rsid w:val="000A5AB4"/>
    <w:rsid w:val="000A5B2A"/>
    <w:rsid w:val="000A5D28"/>
    <w:rsid w:val="000A6517"/>
    <w:rsid w:val="000A69C7"/>
    <w:rsid w:val="000A7F32"/>
    <w:rsid w:val="000A7FBD"/>
    <w:rsid w:val="000B03E1"/>
    <w:rsid w:val="000B1BA7"/>
    <w:rsid w:val="000B2550"/>
    <w:rsid w:val="000B2D5D"/>
    <w:rsid w:val="000B3DEB"/>
    <w:rsid w:val="000B478E"/>
    <w:rsid w:val="000B4F47"/>
    <w:rsid w:val="000B67A7"/>
    <w:rsid w:val="000C0746"/>
    <w:rsid w:val="000C1AE2"/>
    <w:rsid w:val="000C1B06"/>
    <w:rsid w:val="000C2907"/>
    <w:rsid w:val="000C2CD2"/>
    <w:rsid w:val="000C3596"/>
    <w:rsid w:val="000C543E"/>
    <w:rsid w:val="000C58D0"/>
    <w:rsid w:val="000C7670"/>
    <w:rsid w:val="000C7CF0"/>
    <w:rsid w:val="000D130D"/>
    <w:rsid w:val="000D186B"/>
    <w:rsid w:val="000D19A5"/>
    <w:rsid w:val="000D20AB"/>
    <w:rsid w:val="000D2B12"/>
    <w:rsid w:val="000D328A"/>
    <w:rsid w:val="000D4338"/>
    <w:rsid w:val="000D5EDC"/>
    <w:rsid w:val="000D6373"/>
    <w:rsid w:val="000D7191"/>
    <w:rsid w:val="000E18F8"/>
    <w:rsid w:val="000E202C"/>
    <w:rsid w:val="000E2D48"/>
    <w:rsid w:val="000E4772"/>
    <w:rsid w:val="000E5C74"/>
    <w:rsid w:val="000F0885"/>
    <w:rsid w:val="000F11F3"/>
    <w:rsid w:val="000F170C"/>
    <w:rsid w:val="000F188B"/>
    <w:rsid w:val="000F20A6"/>
    <w:rsid w:val="000F50D4"/>
    <w:rsid w:val="000F5D7C"/>
    <w:rsid w:val="000F64F9"/>
    <w:rsid w:val="000F740D"/>
    <w:rsid w:val="000F7CCB"/>
    <w:rsid w:val="001023A1"/>
    <w:rsid w:val="00104E21"/>
    <w:rsid w:val="00104F77"/>
    <w:rsid w:val="00105242"/>
    <w:rsid w:val="00105913"/>
    <w:rsid w:val="001064BF"/>
    <w:rsid w:val="00107414"/>
    <w:rsid w:val="001076E7"/>
    <w:rsid w:val="00111E91"/>
    <w:rsid w:val="001120CC"/>
    <w:rsid w:val="00112758"/>
    <w:rsid w:val="0011406A"/>
    <w:rsid w:val="00114348"/>
    <w:rsid w:val="001143BC"/>
    <w:rsid w:val="001155D6"/>
    <w:rsid w:val="00115C0B"/>
    <w:rsid w:val="0011677A"/>
    <w:rsid w:val="00116A5A"/>
    <w:rsid w:val="00117051"/>
    <w:rsid w:val="00120D05"/>
    <w:rsid w:val="001237C2"/>
    <w:rsid w:val="00124736"/>
    <w:rsid w:val="00125030"/>
    <w:rsid w:val="001259E8"/>
    <w:rsid w:val="0012709D"/>
    <w:rsid w:val="0012749B"/>
    <w:rsid w:val="001275A5"/>
    <w:rsid w:val="00127C00"/>
    <w:rsid w:val="00127E6D"/>
    <w:rsid w:val="001315F4"/>
    <w:rsid w:val="001325B4"/>
    <w:rsid w:val="001335E4"/>
    <w:rsid w:val="001345B9"/>
    <w:rsid w:val="001345EE"/>
    <w:rsid w:val="00134EA6"/>
    <w:rsid w:val="00135AFF"/>
    <w:rsid w:val="0013733F"/>
    <w:rsid w:val="0013765B"/>
    <w:rsid w:val="00137DC1"/>
    <w:rsid w:val="001411B6"/>
    <w:rsid w:val="00141250"/>
    <w:rsid w:val="00141DA2"/>
    <w:rsid w:val="0014239C"/>
    <w:rsid w:val="00142C3B"/>
    <w:rsid w:val="001430D3"/>
    <w:rsid w:val="001441BB"/>
    <w:rsid w:val="001445AC"/>
    <w:rsid w:val="0014630D"/>
    <w:rsid w:val="00146D34"/>
    <w:rsid w:val="001471F5"/>
    <w:rsid w:val="00147E1D"/>
    <w:rsid w:val="00150772"/>
    <w:rsid w:val="001509EB"/>
    <w:rsid w:val="001509F3"/>
    <w:rsid w:val="00151E3D"/>
    <w:rsid w:val="00151EED"/>
    <w:rsid w:val="00152309"/>
    <w:rsid w:val="00152521"/>
    <w:rsid w:val="00153290"/>
    <w:rsid w:val="00153536"/>
    <w:rsid w:val="001537A6"/>
    <w:rsid w:val="0015395F"/>
    <w:rsid w:val="00153D14"/>
    <w:rsid w:val="0015432E"/>
    <w:rsid w:val="00155AEA"/>
    <w:rsid w:val="00156598"/>
    <w:rsid w:val="00156A3B"/>
    <w:rsid w:val="001601ED"/>
    <w:rsid w:val="0016113D"/>
    <w:rsid w:val="00161A36"/>
    <w:rsid w:val="00163408"/>
    <w:rsid w:val="00164908"/>
    <w:rsid w:val="00165768"/>
    <w:rsid w:val="001658EE"/>
    <w:rsid w:val="001659F3"/>
    <w:rsid w:val="00165AF8"/>
    <w:rsid w:val="00165F34"/>
    <w:rsid w:val="00166272"/>
    <w:rsid w:val="0016645D"/>
    <w:rsid w:val="00166658"/>
    <w:rsid w:val="00166EB9"/>
    <w:rsid w:val="0016737B"/>
    <w:rsid w:val="001717FD"/>
    <w:rsid w:val="0017195E"/>
    <w:rsid w:val="00172E37"/>
    <w:rsid w:val="00175ECE"/>
    <w:rsid w:val="0017699F"/>
    <w:rsid w:val="00176A0D"/>
    <w:rsid w:val="00176C4E"/>
    <w:rsid w:val="00181218"/>
    <w:rsid w:val="0018125C"/>
    <w:rsid w:val="00181B00"/>
    <w:rsid w:val="00181E37"/>
    <w:rsid w:val="00182903"/>
    <w:rsid w:val="001833C5"/>
    <w:rsid w:val="00184051"/>
    <w:rsid w:val="0018438D"/>
    <w:rsid w:val="00184640"/>
    <w:rsid w:val="00185642"/>
    <w:rsid w:val="001858C4"/>
    <w:rsid w:val="00186AE4"/>
    <w:rsid w:val="00187BDE"/>
    <w:rsid w:val="001902DD"/>
    <w:rsid w:val="0019053F"/>
    <w:rsid w:val="00190856"/>
    <w:rsid w:val="00191445"/>
    <w:rsid w:val="001917D5"/>
    <w:rsid w:val="0019190F"/>
    <w:rsid w:val="001924EB"/>
    <w:rsid w:val="00193035"/>
    <w:rsid w:val="00194D3D"/>
    <w:rsid w:val="0019642E"/>
    <w:rsid w:val="00196702"/>
    <w:rsid w:val="001978B3"/>
    <w:rsid w:val="001A086B"/>
    <w:rsid w:val="001A241B"/>
    <w:rsid w:val="001A34A7"/>
    <w:rsid w:val="001A34D4"/>
    <w:rsid w:val="001A379E"/>
    <w:rsid w:val="001A3B59"/>
    <w:rsid w:val="001A3F48"/>
    <w:rsid w:val="001A432C"/>
    <w:rsid w:val="001A4BAC"/>
    <w:rsid w:val="001A525F"/>
    <w:rsid w:val="001A5934"/>
    <w:rsid w:val="001A621E"/>
    <w:rsid w:val="001A678C"/>
    <w:rsid w:val="001A6BF0"/>
    <w:rsid w:val="001A7959"/>
    <w:rsid w:val="001A7C57"/>
    <w:rsid w:val="001A7F84"/>
    <w:rsid w:val="001B0001"/>
    <w:rsid w:val="001B127B"/>
    <w:rsid w:val="001B31DF"/>
    <w:rsid w:val="001B5058"/>
    <w:rsid w:val="001B5A3E"/>
    <w:rsid w:val="001B67E9"/>
    <w:rsid w:val="001C0C75"/>
    <w:rsid w:val="001C326F"/>
    <w:rsid w:val="001C48E7"/>
    <w:rsid w:val="001C4B78"/>
    <w:rsid w:val="001C5147"/>
    <w:rsid w:val="001D0597"/>
    <w:rsid w:val="001D0AD1"/>
    <w:rsid w:val="001D108B"/>
    <w:rsid w:val="001D134A"/>
    <w:rsid w:val="001D18BB"/>
    <w:rsid w:val="001D1DE3"/>
    <w:rsid w:val="001D1ECC"/>
    <w:rsid w:val="001D3858"/>
    <w:rsid w:val="001D4369"/>
    <w:rsid w:val="001D4A06"/>
    <w:rsid w:val="001D537E"/>
    <w:rsid w:val="001D64AA"/>
    <w:rsid w:val="001D6FD3"/>
    <w:rsid w:val="001E1E86"/>
    <w:rsid w:val="001E2182"/>
    <w:rsid w:val="001E2CE4"/>
    <w:rsid w:val="001E3021"/>
    <w:rsid w:val="001E368E"/>
    <w:rsid w:val="001E411D"/>
    <w:rsid w:val="001E564D"/>
    <w:rsid w:val="001E583F"/>
    <w:rsid w:val="001E5CBD"/>
    <w:rsid w:val="001E6CE8"/>
    <w:rsid w:val="001F185B"/>
    <w:rsid w:val="001F2BA0"/>
    <w:rsid w:val="001F3930"/>
    <w:rsid w:val="001F3FEB"/>
    <w:rsid w:val="001F4795"/>
    <w:rsid w:val="001F4FD7"/>
    <w:rsid w:val="001F5B3C"/>
    <w:rsid w:val="001F5D5B"/>
    <w:rsid w:val="001F624A"/>
    <w:rsid w:val="00200122"/>
    <w:rsid w:val="002004C1"/>
    <w:rsid w:val="00200999"/>
    <w:rsid w:val="00200E8C"/>
    <w:rsid w:val="00200F65"/>
    <w:rsid w:val="00201AAD"/>
    <w:rsid w:val="00202023"/>
    <w:rsid w:val="002030F9"/>
    <w:rsid w:val="0020347C"/>
    <w:rsid w:val="00203DDD"/>
    <w:rsid w:val="002062E2"/>
    <w:rsid w:val="00206AB6"/>
    <w:rsid w:val="00207414"/>
    <w:rsid w:val="00207698"/>
    <w:rsid w:val="00207711"/>
    <w:rsid w:val="0021036D"/>
    <w:rsid w:val="00210892"/>
    <w:rsid w:val="00211700"/>
    <w:rsid w:val="00211874"/>
    <w:rsid w:val="00211C61"/>
    <w:rsid w:val="0021684B"/>
    <w:rsid w:val="002178A1"/>
    <w:rsid w:val="00217ACB"/>
    <w:rsid w:val="0022026D"/>
    <w:rsid w:val="00220371"/>
    <w:rsid w:val="002212EF"/>
    <w:rsid w:val="00221DCF"/>
    <w:rsid w:val="002221D6"/>
    <w:rsid w:val="002231A5"/>
    <w:rsid w:val="00223F30"/>
    <w:rsid w:val="00226ACA"/>
    <w:rsid w:val="00226D99"/>
    <w:rsid w:val="0023049F"/>
    <w:rsid w:val="0023098A"/>
    <w:rsid w:val="0023215E"/>
    <w:rsid w:val="0023454D"/>
    <w:rsid w:val="00234724"/>
    <w:rsid w:val="0023684F"/>
    <w:rsid w:val="00237611"/>
    <w:rsid w:val="00240264"/>
    <w:rsid w:val="0024088C"/>
    <w:rsid w:val="00241579"/>
    <w:rsid w:val="00242113"/>
    <w:rsid w:val="0024216B"/>
    <w:rsid w:val="002424DC"/>
    <w:rsid w:val="00242B47"/>
    <w:rsid w:val="00245134"/>
    <w:rsid w:val="00245AAE"/>
    <w:rsid w:val="00245B6C"/>
    <w:rsid w:val="00245C55"/>
    <w:rsid w:val="00245E80"/>
    <w:rsid w:val="00246B38"/>
    <w:rsid w:val="002500EE"/>
    <w:rsid w:val="0025045F"/>
    <w:rsid w:val="00250F62"/>
    <w:rsid w:val="00251850"/>
    <w:rsid w:val="00254020"/>
    <w:rsid w:val="00255088"/>
    <w:rsid w:val="002579FA"/>
    <w:rsid w:val="0026181B"/>
    <w:rsid w:val="00261F27"/>
    <w:rsid w:val="00262430"/>
    <w:rsid w:val="00263CBB"/>
    <w:rsid w:val="0026492C"/>
    <w:rsid w:val="002659A4"/>
    <w:rsid w:val="00266719"/>
    <w:rsid w:val="00266EEC"/>
    <w:rsid w:val="00267087"/>
    <w:rsid w:val="00267899"/>
    <w:rsid w:val="00267E1F"/>
    <w:rsid w:val="00270156"/>
    <w:rsid w:val="002714FF"/>
    <w:rsid w:val="00272610"/>
    <w:rsid w:val="00272F45"/>
    <w:rsid w:val="00273922"/>
    <w:rsid w:val="00273C99"/>
    <w:rsid w:val="0027470A"/>
    <w:rsid w:val="00274A45"/>
    <w:rsid w:val="00274F5F"/>
    <w:rsid w:val="0027668D"/>
    <w:rsid w:val="0027690A"/>
    <w:rsid w:val="00276C7B"/>
    <w:rsid w:val="00276FB1"/>
    <w:rsid w:val="0027717A"/>
    <w:rsid w:val="00280AA0"/>
    <w:rsid w:val="00281511"/>
    <w:rsid w:val="00281574"/>
    <w:rsid w:val="00282B43"/>
    <w:rsid w:val="0028381B"/>
    <w:rsid w:val="00284261"/>
    <w:rsid w:val="0028442D"/>
    <w:rsid w:val="00286C17"/>
    <w:rsid w:val="00286C61"/>
    <w:rsid w:val="00286D17"/>
    <w:rsid w:val="00287614"/>
    <w:rsid w:val="002903DC"/>
    <w:rsid w:val="002908C3"/>
    <w:rsid w:val="002923E8"/>
    <w:rsid w:val="00292E2F"/>
    <w:rsid w:val="00294AD7"/>
    <w:rsid w:val="00294F76"/>
    <w:rsid w:val="002950DB"/>
    <w:rsid w:val="0029594C"/>
    <w:rsid w:val="00295CB1"/>
    <w:rsid w:val="00296280"/>
    <w:rsid w:val="002A33E6"/>
    <w:rsid w:val="002A3E58"/>
    <w:rsid w:val="002A4D18"/>
    <w:rsid w:val="002A5CBD"/>
    <w:rsid w:val="002A5E43"/>
    <w:rsid w:val="002A5EDC"/>
    <w:rsid w:val="002A6490"/>
    <w:rsid w:val="002A6C16"/>
    <w:rsid w:val="002B466E"/>
    <w:rsid w:val="002B4BB7"/>
    <w:rsid w:val="002B5DE4"/>
    <w:rsid w:val="002B6496"/>
    <w:rsid w:val="002B77AD"/>
    <w:rsid w:val="002C13CC"/>
    <w:rsid w:val="002C16C7"/>
    <w:rsid w:val="002C20F0"/>
    <w:rsid w:val="002C24FC"/>
    <w:rsid w:val="002C2F6B"/>
    <w:rsid w:val="002C40EC"/>
    <w:rsid w:val="002C5066"/>
    <w:rsid w:val="002C5C9E"/>
    <w:rsid w:val="002C5E18"/>
    <w:rsid w:val="002D09A5"/>
    <w:rsid w:val="002D1FA0"/>
    <w:rsid w:val="002D365E"/>
    <w:rsid w:val="002D4979"/>
    <w:rsid w:val="002D61E7"/>
    <w:rsid w:val="002D6341"/>
    <w:rsid w:val="002E0862"/>
    <w:rsid w:val="002E0F35"/>
    <w:rsid w:val="002E167A"/>
    <w:rsid w:val="002E1E64"/>
    <w:rsid w:val="002E21B2"/>
    <w:rsid w:val="002E44FE"/>
    <w:rsid w:val="002E4A82"/>
    <w:rsid w:val="002E7F89"/>
    <w:rsid w:val="002F3243"/>
    <w:rsid w:val="002F3EF9"/>
    <w:rsid w:val="002F49DD"/>
    <w:rsid w:val="002F4B6C"/>
    <w:rsid w:val="002F62AB"/>
    <w:rsid w:val="002F62B9"/>
    <w:rsid w:val="002F7DBF"/>
    <w:rsid w:val="0030071C"/>
    <w:rsid w:val="00300820"/>
    <w:rsid w:val="00300CD1"/>
    <w:rsid w:val="00301350"/>
    <w:rsid w:val="00301EFB"/>
    <w:rsid w:val="00304F2D"/>
    <w:rsid w:val="00305A51"/>
    <w:rsid w:val="00305D85"/>
    <w:rsid w:val="00307391"/>
    <w:rsid w:val="00307CCE"/>
    <w:rsid w:val="00311ADB"/>
    <w:rsid w:val="003128DF"/>
    <w:rsid w:val="00312D36"/>
    <w:rsid w:val="00312DCC"/>
    <w:rsid w:val="0031341C"/>
    <w:rsid w:val="003136CF"/>
    <w:rsid w:val="0031592D"/>
    <w:rsid w:val="00315E18"/>
    <w:rsid w:val="00316F3C"/>
    <w:rsid w:val="0031776A"/>
    <w:rsid w:val="00317EBF"/>
    <w:rsid w:val="0032097A"/>
    <w:rsid w:val="00322401"/>
    <w:rsid w:val="00322FCF"/>
    <w:rsid w:val="00323594"/>
    <w:rsid w:val="00323A50"/>
    <w:rsid w:val="00323E2F"/>
    <w:rsid w:val="0032481D"/>
    <w:rsid w:val="0032576F"/>
    <w:rsid w:val="00326009"/>
    <w:rsid w:val="00326465"/>
    <w:rsid w:val="00326CE1"/>
    <w:rsid w:val="0032755B"/>
    <w:rsid w:val="0032775B"/>
    <w:rsid w:val="003305B2"/>
    <w:rsid w:val="0033087F"/>
    <w:rsid w:val="00331BD4"/>
    <w:rsid w:val="003323CA"/>
    <w:rsid w:val="0033284F"/>
    <w:rsid w:val="0033364B"/>
    <w:rsid w:val="0033534A"/>
    <w:rsid w:val="00336E26"/>
    <w:rsid w:val="00337945"/>
    <w:rsid w:val="00340CD4"/>
    <w:rsid w:val="00340DCD"/>
    <w:rsid w:val="0034130B"/>
    <w:rsid w:val="00343238"/>
    <w:rsid w:val="00343F35"/>
    <w:rsid w:val="00343F68"/>
    <w:rsid w:val="0034576F"/>
    <w:rsid w:val="00346082"/>
    <w:rsid w:val="003463AC"/>
    <w:rsid w:val="003467EB"/>
    <w:rsid w:val="00347B7A"/>
    <w:rsid w:val="00351CEB"/>
    <w:rsid w:val="00352C9E"/>
    <w:rsid w:val="00352FFB"/>
    <w:rsid w:val="00353183"/>
    <w:rsid w:val="00353E6F"/>
    <w:rsid w:val="003550FE"/>
    <w:rsid w:val="00355AC1"/>
    <w:rsid w:val="00357E3F"/>
    <w:rsid w:val="0036065C"/>
    <w:rsid w:val="00360E44"/>
    <w:rsid w:val="0036169C"/>
    <w:rsid w:val="00361869"/>
    <w:rsid w:val="00361B8B"/>
    <w:rsid w:val="00362BD3"/>
    <w:rsid w:val="00362DFE"/>
    <w:rsid w:val="00362EBD"/>
    <w:rsid w:val="003637D5"/>
    <w:rsid w:val="00364374"/>
    <w:rsid w:val="00365415"/>
    <w:rsid w:val="00365DFC"/>
    <w:rsid w:val="003661CF"/>
    <w:rsid w:val="00366D2F"/>
    <w:rsid w:val="00366D38"/>
    <w:rsid w:val="00367F36"/>
    <w:rsid w:val="00371657"/>
    <w:rsid w:val="00371D06"/>
    <w:rsid w:val="00372280"/>
    <w:rsid w:val="003729B6"/>
    <w:rsid w:val="003735D7"/>
    <w:rsid w:val="00373BF6"/>
    <w:rsid w:val="0037503A"/>
    <w:rsid w:val="003751E9"/>
    <w:rsid w:val="00375696"/>
    <w:rsid w:val="0037685E"/>
    <w:rsid w:val="00377C7B"/>
    <w:rsid w:val="003805A3"/>
    <w:rsid w:val="00380A0C"/>
    <w:rsid w:val="00380E88"/>
    <w:rsid w:val="00380F95"/>
    <w:rsid w:val="00381347"/>
    <w:rsid w:val="00382B2C"/>
    <w:rsid w:val="00382DDE"/>
    <w:rsid w:val="00383F12"/>
    <w:rsid w:val="0038426C"/>
    <w:rsid w:val="00387FCF"/>
    <w:rsid w:val="00390987"/>
    <w:rsid w:val="00390BFD"/>
    <w:rsid w:val="00391B35"/>
    <w:rsid w:val="00393CBB"/>
    <w:rsid w:val="0039465F"/>
    <w:rsid w:val="00394733"/>
    <w:rsid w:val="00394965"/>
    <w:rsid w:val="003955BC"/>
    <w:rsid w:val="003963B3"/>
    <w:rsid w:val="003974E9"/>
    <w:rsid w:val="00397752"/>
    <w:rsid w:val="003A1717"/>
    <w:rsid w:val="003A1EAB"/>
    <w:rsid w:val="003A3C7B"/>
    <w:rsid w:val="003A705B"/>
    <w:rsid w:val="003A7A63"/>
    <w:rsid w:val="003A7D6E"/>
    <w:rsid w:val="003B08D3"/>
    <w:rsid w:val="003B1871"/>
    <w:rsid w:val="003B1D8E"/>
    <w:rsid w:val="003B2405"/>
    <w:rsid w:val="003B25CE"/>
    <w:rsid w:val="003B3A77"/>
    <w:rsid w:val="003B3D12"/>
    <w:rsid w:val="003B57FE"/>
    <w:rsid w:val="003B7041"/>
    <w:rsid w:val="003B77CB"/>
    <w:rsid w:val="003C06F4"/>
    <w:rsid w:val="003C0EE8"/>
    <w:rsid w:val="003C1754"/>
    <w:rsid w:val="003C27F0"/>
    <w:rsid w:val="003C2EE1"/>
    <w:rsid w:val="003C3499"/>
    <w:rsid w:val="003C6923"/>
    <w:rsid w:val="003C7D34"/>
    <w:rsid w:val="003D0443"/>
    <w:rsid w:val="003D20B7"/>
    <w:rsid w:val="003D44D8"/>
    <w:rsid w:val="003D48E6"/>
    <w:rsid w:val="003D4D7A"/>
    <w:rsid w:val="003D59FD"/>
    <w:rsid w:val="003D5C4E"/>
    <w:rsid w:val="003D622B"/>
    <w:rsid w:val="003D66C0"/>
    <w:rsid w:val="003D6C03"/>
    <w:rsid w:val="003E0DA7"/>
    <w:rsid w:val="003E10B2"/>
    <w:rsid w:val="003E1365"/>
    <w:rsid w:val="003E1588"/>
    <w:rsid w:val="003E1C55"/>
    <w:rsid w:val="003E287E"/>
    <w:rsid w:val="003E3B6C"/>
    <w:rsid w:val="003E7B51"/>
    <w:rsid w:val="003F016B"/>
    <w:rsid w:val="003F2AC5"/>
    <w:rsid w:val="003F2E05"/>
    <w:rsid w:val="003F38CB"/>
    <w:rsid w:val="003F39E8"/>
    <w:rsid w:val="003F46A0"/>
    <w:rsid w:val="003F4C69"/>
    <w:rsid w:val="003F7E99"/>
    <w:rsid w:val="0040099C"/>
    <w:rsid w:val="00401377"/>
    <w:rsid w:val="004025D8"/>
    <w:rsid w:val="004032A7"/>
    <w:rsid w:val="00404A3C"/>
    <w:rsid w:val="00407D50"/>
    <w:rsid w:val="00410152"/>
    <w:rsid w:val="00410387"/>
    <w:rsid w:val="00411101"/>
    <w:rsid w:val="0041167A"/>
    <w:rsid w:val="00412E2F"/>
    <w:rsid w:val="00412E58"/>
    <w:rsid w:val="0041311F"/>
    <w:rsid w:val="0041344F"/>
    <w:rsid w:val="00413562"/>
    <w:rsid w:val="00413E0A"/>
    <w:rsid w:val="004148C5"/>
    <w:rsid w:val="00414CBB"/>
    <w:rsid w:val="0041591D"/>
    <w:rsid w:val="00420404"/>
    <w:rsid w:val="0042099D"/>
    <w:rsid w:val="00421C64"/>
    <w:rsid w:val="00423447"/>
    <w:rsid w:val="00423DAA"/>
    <w:rsid w:val="0042561D"/>
    <w:rsid w:val="00425B91"/>
    <w:rsid w:val="00426527"/>
    <w:rsid w:val="00426818"/>
    <w:rsid w:val="00427839"/>
    <w:rsid w:val="0042786E"/>
    <w:rsid w:val="00432A34"/>
    <w:rsid w:val="00432EF5"/>
    <w:rsid w:val="00433479"/>
    <w:rsid w:val="00433E59"/>
    <w:rsid w:val="0043401E"/>
    <w:rsid w:val="00434270"/>
    <w:rsid w:val="00434867"/>
    <w:rsid w:val="00436114"/>
    <w:rsid w:val="004369D1"/>
    <w:rsid w:val="00436FE0"/>
    <w:rsid w:val="0043712A"/>
    <w:rsid w:val="00437AF3"/>
    <w:rsid w:val="0044014E"/>
    <w:rsid w:val="00440BF9"/>
    <w:rsid w:val="00441374"/>
    <w:rsid w:val="00441B93"/>
    <w:rsid w:val="004427A1"/>
    <w:rsid w:val="00442850"/>
    <w:rsid w:val="00442B15"/>
    <w:rsid w:val="00443284"/>
    <w:rsid w:val="004436F8"/>
    <w:rsid w:val="00444BB2"/>
    <w:rsid w:val="004454CA"/>
    <w:rsid w:val="00445B39"/>
    <w:rsid w:val="0044604B"/>
    <w:rsid w:val="00447649"/>
    <w:rsid w:val="00450BEB"/>
    <w:rsid w:val="004526FB"/>
    <w:rsid w:val="00453B6A"/>
    <w:rsid w:val="004545FC"/>
    <w:rsid w:val="0045460F"/>
    <w:rsid w:val="00454DF9"/>
    <w:rsid w:val="00456A71"/>
    <w:rsid w:val="00457B23"/>
    <w:rsid w:val="00460650"/>
    <w:rsid w:val="00460CE2"/>
    <w:rsid w:val="00461D98"/>
    <w:rsid w:val="0046490C"/>
    <w:rsid w:val="00464925"/>
    <w:rsid w:val="00466BFE"/>
    <w:rsid w:val="00467F1F"/>
    <w:rsid w:val="00470E0A"/>
    <w:rsid w:val="004710F9"/>
    <w:rsid w:val="00471758"/>
    <w:rsid w:val="0047181E"/>
    <w:rsid w:val="00472969"/>
    <w:rsid w:val="00472A13"/>
    <w:rsid w:val="00472D9A"/>
    <w:rsid w:val="004734B3"/>
    <w:rsid w:val="00474BF2"/>
    <w:rsid w:val="00481289"/>
    <w:rsid w:val="00481D7F"/>
    <w:rsid w:val="004824FE"/>
    <w:rsid w:val="00482552"/>
    <w:rsid w:val="00482D7C"/>
    <w:rsid w:val="00483045"/>
    <w:rsid w:val="004830D4"/>
    <w:rsid w:val="0048354A"/>
    <w:rsid w:val="00483F9A"/>
    <w:rsid w:val="0048460C"/>
    <w:rsid w:val="00484CB0"/>
    <w:rsid w:val="004853FA"/>
    <w:rsid w:val="004856E0"/>
    <w:rsid w:val="00485AE3"/>
    <w:rsid w:val="00487A2F"/>
    <w:rsid w:val="004918BA"/>
    <w:rsid w:val="0049403B"/>
    <w:rsid w:val="00495491"/>
    <w:rsid w:val="00496F5F"/>
    <w:rsid w:val="00497EE0"/>
    <w:rsid w:val="004A06B6"/>
    <w:rsid w:val="004A0A01"/>
    <w:rsid w:val="004A23FD"/>
    <w:rsid w:val="004A2ABF"/>
    <w:rsid w:val="004A30BD"/>
    <w:rsid w:val="004A412F"/>
    <w:rsid w:val="004A4DFB"/>
    <w:rsid w:val="004A5AB5"/>
    <w:rsid w:val="004A6468"/>
    <w:rsid w:val="004A78F0"/>
    <w:rsid w:val="004B1616"/>
    <w:rsid w:val="004B238B"/>
    <w:rsid w:val="004B2F66"/>
    <w:rsid w:val="004B349A"/>
    <w:rsid w:val="004B790C"/>
    <w:rsid w:val="004C0A4B"/>
    <w:rsid w:val="004C14D8"/>
    <w:rsid w:val="004C19FC"/>
    <w:rsid w:val="004C217D"/>
    <w:rsid w:val="004C3C80"/>
    <w:rsid w:val="004C3F8B"/>
    <w:rsid w:val="004C4DE5"/>
    <w:rsid w:val="004C55A0"/>
    <w:rsid w:val="004C788C"/>
    <w:rsid w:val="004C7BBC"/>
    <w:rsid w:val="004C7E3F"/>
    <w:rsid w:val="004D074B"/>
    <w:rsid w:val="004D271E"/>
    <w:rsid w:val="004D31EE"/>
    <w:rsid w:val="004D358E"/>
    <w:rsid w:val="004D36B8"/>
    <w:rsid w:val="004D4E53"/>
    <w:rsid w:val="004D505C"/>
    <w:rsid w:val="004D66BD"/>
    <w:rsid w:val="004D6B29"/>
    <w:rsid w:val="004E0E67"/>
    <w:rsid w:val="004E1563"/>
    <w:rsid w:val="004E216D"/>
    <w:rsid w:val="004E2844"/>
    <w:rsid w:val="004E290B"/>
    <w:rsid w:val="004E2E27"/>
    <w:rsid w:val="004E3FF9"/>
    <w:rsid w:val="004E522D"/>
    <w:rsid w:val="004E524A"/>
    <w:rsid w:val="004E6CE9"/>
    <w:rsid w:val="004F0755"/>
    <w:rsid w:val="004F1B47"/>
    <w:rsid w:val="004F226E"/>
    <w:rsid w:val="004F2C13"/>
    <w:rsid w:val="004F3A65"/>
    <w:rsid w:val="004F4AF0"/>
    <w:rsid w:val="004F4C99"/>
    <w:rsid w:val="004F79E8"/>
    <w:rsid w:val="004F7DBA"/>
    <w:rsid w:val="00500702"/>
    <w:rsid w:val="00500A52"/>
    <w:rsid w:val="00500DD2"/>
    <w:rsid w:val="0050120C"/>
    <w:rsid w:val="00501914"/>
    <w:rsid w:val="005024AB"/>
    <w:rsid w:val="00503410"/>
    <w:rsid w:val="0050434A"/>
    <w:rsid w:val="005054CD"/>
    <w:rsid w:val="00505523"/>
    <w:rsid w:val="00506144"/>
    <w:rsid w:val="00507BE4"/>
    <w:rsid w:val="005109A4"/>
    <w:rsid w:val="00510B99"/>
    <w:rsid w:val="00510F0F"/>
    <w:rsid w:val="005121E7"/>
    <w:rsid w:val="00513F4F"/>
    <w:rsid w:val="00513FCC"/>
    <w:rsid w:val="00514D6F"/>
    <w:rsid w:val="00514E31"/>
    <w:rsid w:val="005150AC"/>
    <w:rsid w:val="00515B80"/>
    <w:rsid w:val="005173B6"/>
    <w:rsid w:val="00517E5D"/>
    <w:rsid w:val="00520A2C"/>
    <w:rsid w:val="00521316"/>
    <w:rsid w:val="005213AD"/>
    <w:rsid w:val="005214B9"/>
    <w:rsid w:val="005221D0"/>
    <w:rsid w:val="0052282D"/>
    <w:rsid w:val="0052404C"/>
    <w:rsid w:val="0052504A"/>
    <w:rsid w:val="00525C20"/>
    <w:rsid w:val="00526035"/>
    <w:rsid w:val="0052621F"/>
    <w:rsid w:val="00526C7C"/>
    <w:rsid w:val="00526CB1"/>
    <w:rsid w:val="005273E3"/>
    <w:rsid w:val="0052767D"/>
    <w:rsid w:val="00531BCE"/>
    <w:rsid w:val="00532DA3"/>
    <w:rsid w:val="00533FE9"/>
    <w:rsid w:val="005346FE"/>
    <w:rsid w:val="0053493C"/>
    <w:rsid w:val="00534E60"/>
    <w:rsid w:val="00535780"/>
    <w:rsid w:val="0053690E"/>
    <w:rsid w:val="0053725A"/>
    <w:rsid w:val="0054083D"/>
    <w:rsid w:val="0054203D"/>
    <w:rsid w:val="005421D9"/>
    <w:rsid w:val="00543541"/>
    <w:rsid w:val="0054381A"/>
    <w:rsid w:val="00543DF1"/>
    <w:rsid w:val="00544508"/>
    <w:rsid w:val="0054466C"/>
    <w:rsid w:val="005459C2"/>
    <w:rsid w:val="00545BB9"/>
    <w:rsid w:val="005462CB"/>
    <w:rsid w:val="0054641E"/>
    <w:rsid w:val="00546C64"/>
    <w:rsid w:val="00547E37"/>
    <w:rsid w:val="005502DD"/>
    <w:rsid w:val="005505EE"/>
    <w:rsid w:val="00551A46"/>
    <w:rsid w:val="00552B3B"/>
    <w:rsid w:val="00552D17"/>
    <w:rsid w:val="005535BC"/>
    <w:rsid w:val="00554EC9"/>
    <w:rsid w:val="00554EF5"/>
    <w:rsid w:val="005558DC"/>
    <w:rsid w:val="005567DD"/>
    <w:rsid w:val="00557108"/>
    <w:rsid w:val="005577E5"/>
    <w:rsid w:val="00560D7A"/>
    <w:rsid w:val="00560E01"/>
    <w:rsid w:val="00562275"/>
    <w:rsid w:val="00565DB3"/>
    <w:rsid w:val="005662C7"/>
    <w:rsid w:val="0056686A"/>
    <w:rsid w:val="00566B26"/>
    <w:rsid w:val="00566FB5"/>
    <w:rsid w:val="00566FDD"/>
    <w:rsid w:val="0057102D"/>
    <w:rsid w:val="005715FC"/>
    <w:rsid w:val="005716D8"/>
    <w:rsid w:val="005722BB"/>
    <w:rsid w:val="00572ED6"/>
    <w:rsid w:val="00572FD9"/>
    <w:rsid w:val="005732BE"/>
    <w:rsid w:val="00573AF4"/>
    <w:rsid w:val="00574BEB"/>
    <w:rsid w:val="00576AD6"/>
    <w:rsid w:val="0057700D"/>
    <w:rsid w:val="005770B1"/>
    <w:rsid w:val="005771D4"/>
    <w:rsid w:val="00577856"/>
    <w:rsid w:val="00580027"/>
    <w:rsid w:val="0058086E"/>
    <w:rsid w:val="00583FB6"/>
    <w:rsid w:val="005844D5"/>
    <w:rsid w:val="00584A7A"/>
    <w:rsid w:val="00584F2C"/>
    <w:rsid w:val="00592198"/>
    <w:rsid w:val="005944A3"/>
    <w:rsid w:val="00595505"/>
    <w:rsid w:val="0059786B"/>
    <w:rsid w:val="00597B7A"/>
    <w:rsid w:val="005A00D6"/>
    <w:rsid w:val="005A05C3"/>
    <w:rsid w:val="005A0748"/>
    <w:rsid w:val="005A2491"/>
    <w:rsid w:val="005A2953"/>
    <w:rsid w:val="005A4E3F"/>
    <w:rsid w:val="005A7909"/>
    <w:rsid w:val="005B07CA"/>
    <w:rsid w:val="005B1A7B"/>
    <w:rsid w:val="005B1CD2"/>
    <w:rsid w:val="005B4B20"/>
    <w:rsid w:val="005B7456"/>
    <w:rsid w:val="005B78D3"/>
    <w:rsid w:val="005C0C7A"/>
    <w:rsid w:val="005C139B"/>
    <w:rsid w:val="005C2AF0"/>
    <w:rsid w:val="005C3D8A"/>
    <w:rsid w:val="005C4BDD"/>
    <w:rsid w:val="005C6B06"/>
    <w:rsid w:val="005C6FCB"/>
    <w:rsid w:val="005D10A5"/>
    <w:rsid w:val="005D1A6D"/>
    <w:rsid w:val="005D2029"/>
    <w:rsid w:val="005D2699"/>
    <w:rsid w:val="005D3971"/>
    <w:rsid w:val="005D3C82"/>
    <w:rsid w:val="005D4943"/>
    <w:rsid w:val="005D5B50"/>
    <w:rsid w:val="005D603B"/>
    <w:rsid w:val="005D7BAD"/>
    <w:rsid w:val="005E01FD"/>
    <w:rsid w:val="005E0A68"/>
    <w:rsid w:val="005E17C1"/>
    <w:rsid w:val="005E2FA4"/>
    <w:rsid w:val="005E3042"/>
    <w:rsid w:val="005E7844"/>
    <w:rsid w:val="005E7ABD"/>
    <w:rsid w:val="005E7D1E"/>
    <w:rsid w:val="005E7FE1"/>
    <w:rsid w:val="005F0840"/>
    <w:rsid w:val="005F0C77"/>
    <w:rsid w:val="005F193C"/>
    <w:rsid w:val="005F1942"/>
    <w:rsid w:val="005F2FA0"/>
    <w:rsid w:val="005F4359"/>
    <w:rsid w:val="005F45A2"/>
    <w:rsid w:val="005F4922"/>
    <w:rsid w:val="005F4B67"/>
    <w:rsid w:val="005F6ADE"/>
    <w:rsid w:val="005F711B"/>
    <w:rsid w:val="00600AF7"/>
    <w:rsid w:val="00602880"/>
    <w:rsid w:val="0060405B"/>
    <w:rsid w:val="00605938"/>
    <w:rsid w:val="0060660E"/>
    <w:rsid w:val="00606FC8"/>
    <w:rsid w:val="006073D9"/>
    <w:rsid w:val="006074D7"/>
    <w:rsid w:val="006079D3"/>
    <w:rsid w:val="00607CFF"/>
    <w:rsid w:val="00611A73"/>
    <w:rsid w:val="00613B90"/>
    <w:rsid w:val="0061479C"/>
    <w:rsid w:val="0061495D"/>
    <w:rsid w:val="00614C79"/>
    <w:rsid w:val="006156DC"/>
    <w:rsid w:val="00615C2C"/>
    <w:rsid w:val="00615EFB"/>
    <w:rsid w:val="00621BFC"/>
    <w:rsid w:val="00622713"/>
    <w:rsid w:val="006230B9"/>
    <w:rsid w:val="00623EFE"/>
    <w:rsid w:val="006240CA"/>
    <w:rsid w:val="006246AF"/>
    <w:rsid w:val="00625CBC"/>
    <w:rsid w:val="006269A7"/>
    <w:rsid w:val="00626B44"/>
    <w:rsid w:val="006275E6"/>
    <w:rsid w:val="006277BA"/>
    <w:rsid w:val="00631F5C"/>
    <w:rsid w:val="00632BE1"/>
    <w:rsid w:val="00633243"/>
    <w:rsid w:val="006339F8"/>
    <w:rsid w:val="0063472F"/>
    <w:rsid w:val="0063478F"/>
    <w:rsid w:val="006347B3"/>
    <w:rsid w:val="0063599E"/>
    <w:rsid w:val="00635BE3"/>
    <w:rsid w:val="00635C90"/>
    <w:rsid w:val="00635D75"/>
    <w:rsid w:val="00635DCB"/>
    <w:rsid w:val="0063631F"/>
    <w:rsid w:val="00637B11"/>
    <w:rsid w:val="00640647"/>
    <w:rsid w:val="00641288"/>
    <w:rsid w:val="00641DCB"/>
    <w:rsid w:val="00642FC3"/>
    <w:rsid w:val="0064473E"/>
    <w:rsid w:val="00645B8B"/>
    <w:rsid w:val="006460C5"/>
    <w:rsid w:val="00646248"/>
    <w:rsid w:val="0064656A"/>
    <w:rsid w:val="00646742"/>
    <w:rsid w:val="00646D32"/>
    <w:rsid w:val="0065046C"/>
    <w:rsid w:val="00650A55"/>
    <w:rsid w:val="006513E7"/>
    <w:rsid w:val="00651C9C"/>
    <w:rsid w:val="0065429C"/>
    <w:rsid w:val="0065596D"/>
    <w:rsid w:val="00655B75"/>
    <w:rsid w:val="00656399"/>
    <w:rsid w:val="006574E8"/>
    <w:rsid w:val="0066059A"/>
    <w:rsid w:val="0066080E"/>
    <w:rsid w:val="006608AE"/>
    <w:rsid w:val="0066171F"/>
    <w:rsid w:val="00661E9E"/>
    <w:rsid w:val="00662641"/>
    <w:rsid w:val="00664ABC"/>
    <w:rsid w:val="00665FCF"/>
    <w:rsid w:val="00666A83"/>
    <w:rsid w:val="00667541"/>
    <w:rsid w:val="0066775C"/>
    <w:rsid w:val="006677C5"/>
    <w:rsid w:val="00667838"/>
    <w:rsid w:val="006723EA"/>
    <w:rsid w:val="00674E01"/>
    <w:rsid w:val="00675F4C"/>
    <w:rsid w:val="0067638F"/>
    <w:rsid w:val="00676D2B"/>
    <w:rsid w:val="00676F54"/>
    <w:rsid w:val="006770A0"/>
    <w:rsid w:val="006777D5"/>
    <w:rsid w:val="0068003A"/>
    <w:rsid w:val="00680D74"/>
    <w:rsid w:val="00680EAC"/>
    <w:rsid w:val="00680F64"/>
    <w:rsid w:val="006810C1"/>
    <w:rsid w:val="00681896"/>
    <w:rsid w:val="00681AE7"/>
    <w:rsid w:val="006825AB"/>
    <w:rsid w:val="00682F05"/>
    <w:rsid w:val="00683137"/>
    <w:rsid w:val="006838C2"/>
    <w:rsid w:val="006840DB"/>
    <w:rsid w:val="00684685"/>
    <w:rsid w:val="0068623C"/>
    <w:rsid w:val="006864D8"/>
    <w:rsid w:val="006875BF"/>
    <w:rsid w:val="00690203"/>
    <w:rsid w:val="0069056B"/>
    <w:rsid w:val="006914DB"/>
    <w:rsid w:val="00691536"/>
    <w:rsid w:val="0069211E"/>
    <w:rsid w:val="00692CD7"/>
    <w:rsid w:val="0069447F"/>
    <w:rsid w:val="0069508C"/>
    <w:rsid w:val="00695AAE"/>
    <w:rsid w:val="00696467"/>
    <w:rsid w:val="00696731"/>
    <w:rsid w:val="0069682C"/>
    <w:rsid w:val="00697658"/>
    <w:rsid w:val="00697705"/>
    <w:rsid w:val="00697DE7"/>
    <w:rsid w:val="006A0C43"/>
    <w:rsid w:val="006A2B6A"/>
    <w:rsid w:val="006A454C"/>
    <w:rsid w:val="006A546B"/>
    <w:rsid w:val="006A5F49"/>
    <w:rsid w:val="006A639B"/>
    <w:rsid w:val="006B10B2"/>
    <w:rsid w:val="006B1E1E"/>
    <w:rsid w:val="006B2BB2"/>
    <w:rsid w:val="006B5D19"/>
    <w:rsid w:val="006B6B50"/>
    <w:rsid w:val="006B6BF1"/>
    <w:rsid w:val="006B6D34"/>
    <w:rsid w:val="006B7A7C"/>
    <w:rsid w:val="006C05FD"/>
    <w:rsid w:val="006C11C3"/>
    <w:rsid w:val="006C120F"/>
    <w:rsid w:val="006C1DD9"/>
    <w:rsid w:val="006C1E55"/>
    <w:rsid w:val="006C1F0C"/>
    <w:rsid w:val="006C4AE3"/>
    <w:rsid w:val="006C5C10"/>
    <w:rsid w:val="006C75C5"/>
    <w:rsid w:val="006D21D0"/>
    <w:rsid w:val="006D2675"/>
    <w:rsid w:val="006D2AD5"/>
    <w:rsid w:val="006D37C0"/>
    <w:rsid w:val="006D451F"/>
    <w:rsid w:val="006D4625"/>
    <w:rsid w:val="006D4800"/>
    <w:rsid w:val="006D48D3"/>
    <w:rsid w:val="006D49CE"/>
    <w:rsid w:val="006D50C0"/>
    <w:rsid w:val="006E034F"/>
    <w:rsid w:val="006E1233"/>
    <w:rsid w:val="006E2624"/>
    <w:rsid w:val="006E37D5"/>
    <w:rsid w:val="006E3A23"/>
    <w:rsid w:val="006E3BE8"/>
    <w:rsid w:val="006E4864"/>
    <w:rsid w:val="006E4B4B"/>
    <w:rsid w:val="006E603B"/>
    <w:rsid w:val="006F1988"/>
    <w:rsid w:val="006F22A1"/>
    <w:rsid w:val="006F2A55"/>
    <w:rsid w:val="006F3832"/>
    <w:rsid w:val="006F478D"/>
    <w:rsid w:val="006F6CA3"/>
    <w:rsid w:val="007006DE"/>
    <w:rsid w:val="00701586"/>
    <w:rsid w:val="0070509D"/>
    <w:rsid w:val="0070523E"/>
    <w:rsid w:val="0070535F"/>
    <w:rsid w:val="0070540A"/>
    <w:rsid w:val="00705646"/>
    <w:rsid w:val="0070567E"/>
    <w:rsid w:val="0070610A"/>
    <w:rsid w:val="00706E58"/>
    <w:rsid w:val="00715785"/>
    <w:rsid w:val="00716931"/>
    <w:rsid w:val="0071695C"/>
    <w:rsid w:val="007204C1"/>
    <w:rsid w:val="0072088E"/>
    <w:rsid w:val="00721F5E"/>
    <w:rsid w:val="00721F64"/>
    <w:rsid w:val="00722D19"/>
    <w:rsid w:val="00722F19"/>
    <w:rsid w:val="007231DC"/>
    <w:rsid w:val="0072480C"/>
    <w:rsid w:val="0072566E"/>
    <w:rsid w:val="007266CC"/>
    <w:rsid w:val="00726D00"/>
    <w:rsid w:val="00727BDE"/>
    <w:rsid w:val="00730E54"/>
    <w:rsid w:val="007323B1"/>
    <w:rsid w:val="00732424"/>
    <w:rsid w:val="00733490"/>
    <w:rsid w:val="00733AD5"/>
    <w:rsid w:val="00733E9D"/>
    <w:rsid w:val="007343AC"/>
    <w:rsid w:val="00735FC2"/>
    <w:rsid w:val="00737A23"/>
    <w:rsid w:val="00740E18"/>
    <w:rsid w:val="007415A4"/>
    <w:rsid w:val="007416CE"/>
    <w:rsid w:val="00741DEB"/>
    <w:rsid w:val="0074524A"/>
    <w:rsid w:val="0074644C"/>
    <w:rsid w:val="00746A6C"/>
    <w:rsid w:val="0074780F"/>
    <w:rsid w:val="00750744"/>
    <w:rsid w:val="00751F2D"/>
    <w:rsid w:val="00751F81"/>
    <w:rsid w:val="00752784"/>
    <w:rsid w:val="007545AC"/>
    <w:rsid w:val="00757114"/>
    <w:rsid w:val="00757124"/>
    <w:rsid w:val="0076130C"/>
    <w:rsid w:val="007616D7"/>
    <w:rsid w:val="007638C9"/>
    <w:rsid w:val="00763F95"/>
    <w:rsid w:val="00766C33"/>
    <w:rsid w:val="00767E25"/>
    <w:rsid w:val="00772A7C"/>
    <w:rsid w:val="00772AFE"/>
    <w:rsid w:val="007740FE"/>
    <w:rsid w:val="00774208"/>
    <w:rsid w:val="00775A7F"/>
    <w:rsid w:val="00776310"/>
    <w:rsid w:val="00781293"/>
    <w:rsid w:val="007831F6"/>
    <w:rsid w:val="0078457A"/>
    <w:rsid w:val="00786DC9"/>
    <w:rsid w:val="007871AB"/>
    <w:rsid w:val="0078738F"/>
    <w:rsid w:val="00790E86"/>
    <w:rsid w:val="007932CC"/>
    <w:rsid w:val="00797A8D"/>
    <w:rsid w:val="007A01F2"/>
    <w:rsid w:val="007A1EBE"/>
    <w:rsid w:val="007A20AE"/>
    <w:rsid w:val="007A27F3"/>
    <w:rsid w:val="007A29C1"/>
    <w:rsid w:val="007A2D38"/>
    <w:rsid w:val="007A3320"/>
    <w:rsid w:val="007A4455"/>
    <w:rsid w:val="007A50AB"/>
    <w:rsid w:val="007A7997"/>
    <w:rsid w:val="007B0BE1"/>
    <w:rsid w:val="007B317E"/>
    <w:rsid w:val="007B33FB"/>
    <w:rsid w:val="007B3BB8"/>
    <w:rsid w:val="007B42CD"/>
    <w:rsid w:val="007B54FB"/>
    <w:rsid w:val="007B749C"/>
    <w:rsid w:val="007B77B4"/>
    <w:rsid w:val="007C1112"/>
    <w:rsid w:val="007C16A0"/>
    <w:rsid w:val="007C18CA"/>
    <w:rsid w:val="007C24D0"/>
    <w:rsid w:val="007C2DFA"/>
    <w:rsid w:val="007C3084"/>
    <w:rsid w:val="007C348F"/>
    <w:rsid w:val="007C5557"/>
    <w:rsid w:val="007C5F62"/>
    <w:rsid w:val="007C6FA0"/>
    <w:rsid w:val="007D0812"/>
    <w:rsid w:val="007D127A"/>
    <w:rsid w:val="007D13F6"/>
    <w:rsid w:val="007D1886"/>
    <w:rsid w:val="007D1BEF"/>
    <w:rsid w:val="007D220B"/>
    <w:rsid w:val="007D38F6"/>
    <w:rsid w:val="007D4D07"/>
    <w:rsid w:val="007D4FE4"/>
    <w:rsid w:val="007D5A5F"/>
    <w:rsid w:val="007D622D"/>
    <w:rsid w:val="007D647B"/>
    <w:rsid w:val="007D7996"/>
    <w:rsid w:val="007E0A83"/>
    <w:rsid w:val="007E13DC"/>
    <w:rsid w:val="007E19E8"/>
    <w:rsid w:val="007E2854"/>
    <w:rsid w:val="007E2980"/>
    <w:rsid w:val="007E33C1"/>
    <w:rsid w:val="007E398D"/>
    <w:rsid w:val="007E5D3A"/>
    <w:rsid w:val="007E6554"/>
    <w:rsid w:val="007E6F37"/>
    <w:rsid w:val="007E7C8C"/>
    <w:rsid w:val="007E7F25"/>
    <w:rsid w:val="007F0CF7"/>
    <w:rsid w:val="007F19F5"/>
    <w:rsid w:val="007F1BCD"/>
    <w:rsid w:val="007F27DE"/>
    <w:rsid w:val="007F2BEB"/>
    <w:rsid w:val="007F32D6"/>
    <w:rsid w:val="007F3774"/>
    <w:rsid w:val="007F38AC"/>
    <w:rsid w:val="007F4352"/>
    <w:rsid w:val="007F5AE9"/>
    <w:rsid w:val="007F6620"/>
    <w:rsid w:val="007F6EE4"/>
    <w:rsid w:val="007F7214"/>
    <w:rsid w:val="007F761D"/>
    <w:rsid w:val="007F79E5"/>
    <w:rsid w:val="00800190"/>
    <w:rsid w:val="00800940"/>
    <w:rsid w:val="00802259"/>
    <w:rsid w:val="008027D4"/>
    <w:rsid w:val="00802942"/>
    <w:rsid w:val="00802C12"/>
    <w:rsid w:val="0080430D"/>
    <w:rsid w:val="00804867"/>
    <w:rsid w:val="00805831"/>
    <w:rsid w:val="00805E95"/>
    <w:rsid w:val="00805F26"/>
    <w:rsid w:val="00806806"/>
    <w:rsid w:val="00807CF8"/>
    <w:rsid w:val="0081021E"/>
    <w:rsid w:val="00810229"/>
    <w:rsid w:val="00810E4E"/>
    <w:rsid w:val="00811456"/>
    <w:rsid w:val="0081242E"/>
    <w:rsid w:val="008128C0"/>
    <w:rsid w:val="00812E30"/>
    <w:rsid w:val="00812E37"/>
    <w:rsid w:val="00813A3B"/>
    <w:rsid w:val="008142FF"/>
    <w:rsid w:val="00814A08"/>
    <w:rsid w:val="00814C25"/>
    <w:rsid w:val="00814D7D"/>
    <w:rsid w:val="0081534F"/>
    <w:rsid w:val="0081586B"/>
    <w:rsid w:val="00816873"/>
    <w:rsid w:val="008178FE"/>
    <w:rsid w:val="008201B7"/>
    <w:rsid w:val="00820E9D"/>
    <w:rsid w:val="00821466"/>
    <w:rsid w:val="00822892"/>
    <w:rsid w:val="00824E8F"/>
    <w:rsid w:val="00825B2E"/>
    <w:rsid w:val="00825FF2"/>
    <w:rsid w:val="00826853"/>
    <w:rsid w:val="00826903"/>
    <w:rsid w:val="00827B39"/>
    <w:rsid w:val="00831B61"/>
    <w:rsid w:val="008323DE"/>
    <w:rsid w:val="00832E76"/>
    <w:rsid w:val="00833311"/>
    <w:rsid w:val="008335F9"/>
    <w:rsid w:val="008358B9"/>
    <w:rsid w:val="00836C6D"/>
    <w:rsid w:val="0083754F"/>
    <w:rsid w:val="00841F28"/>
    <w:rsid w:val="00842629"/>
    <w:rsid w:val="00842E94"/>
    <w:rsid w:val="00844618"/>
    <w:rsid w:val="00844C9C"/>
    <w:rsid w:val="0084555A"/>
    <w:rsid w:val="00846E3E"/>
    <w:rsid w:val="00847314"/>
    <w:rsid w:val="00847533"/>
    <w:rsid w:val="0084780C"/>
    <w:rsid w:val="00847B59"/>
    <w:rsid w:val="0085035D"/>
    <w:rsid w:val="008511CD"/>
    <w:rsid w:val="008522B4"/>
    <w:rsid w:val="008525BE"/>
    <w:rsid w:val="00852712"/>
    <w:rsid w:val="00852E08"/>
    <w:rsid w:val="00853F9F"/>
    <w:rsid w:val="00854ABD"/>
    <w:rsid w:val="008553A5"/>
    <w:rsid w:val="0085560B"/>
    <w:rsid w:val="008562D6"/>
    <w:rsid w:val="00856EAD"/>
    <w:rsid w:val="0085724C"/>
    <w:rsid w:val="00857B58"/>
    <w:rsid w:val="0086084E"/>
    <w:rsid w:val="00860A41"/>
    <w:rsid w:val="00860C47"/>
    <w:rsid w:val="0086155D"/>
    <w:rsid w:val="00861F85"/>
    <w:rsid w:val="0086252A"/>
    <w:rsid w:val="00862643"/>
    <w:rsid w:val="00862D57"/>
    <w:rsid w:val="00866475"/>
    <w:rsid w:val="00867A74"/>
    <w:rsid w:val="00870884"/>
    <w:rsid w:val="008708C6"/>
    <w:rsid w:val="00871320"/>
    <w:rsid w:val="00871A00"/>
    <w:rsid w:val="008731F6"/>
    <w:rsid w:val="00873EFF"/>
    <w:rsid w:val="00874015"/>
    <w:rsid w:val="008745C1"/>
    <w:rsid w:val="00875EB3"/>
    <w:rsid w:val="00875EBC"/>
    <w:rsid w:val="00877294"/>
    <w:rsid w:val="00880619"/>
    <w:rsid w:val="00881B38"/>
    <w:rsid w:val="00882CD3"/>
    <w:rsid w:val="0088338F"/>
    <w:rsid w:val="00883F1D"/>
    <w:rsid w:val="00884F18"/>
    <w:rsid w:val="00890FEA"/>
    <w:rsid w:val="0089187E"/>
    <w:rsid w:val="00891B1A"/>
    <w:rsid w:val="00891D53"/>
    <w:rsid w:val="00891E64"/>
    <w:rsid w:val="008934C9"/>
    <w:rsid w:val="00893CBA"/>
    <w:rsid w:val="00894F1C"/>
    <w:rsid w:val="0089569C"/>
    <w:rsid w:val="00896118"/>
    <w:rsid w:val="00896C70"/>
    <w:rsid w:val="00896E49"/>
    <w:rsid w:val="008A0A23"/>
    <w:rsid w:val="008A0DDF"/>
    <w:rsid w:val="008A14C7"/>
    <w:rsid w:val="008A1E6A"/>
    <w:rsid w:val="008A2694"/>
    <w:rsid w:val="008A2E69"/>
    <w:rsid w:val="008A3CFC"/>
    <w:rsid w:val="008A45C0"/>
    <w:rsid w:val="008A4918"/>
    <w:rsid w:val="008A5A0F"/>
    <w:rsid w:val="008A5BFD"/>
    <w:rsid w:val="008A6E0E"/>
    <w:rsid w:val="008A6E5F"/>
    <w:rsid w:val="008A789A"/>
    <w:rsid w:val="008B063B"/>
    <w:rsid w:val="008B06E0"/>
    <w:rsid w:val="008B1FE3"/>
    <w:rsid w:val="008B2252"/>
    <w:rsid w:val="008B2B21"/>
    <w:rsid w:val="008B5402"/>
    <w:rsid w:val="008C0429"/>
    <w:rsid w:val="008C0645"/>
    <w:rsid w:val="008C141E"/>
    <w:rsid w:val="008C1C21"/>
    <w:rsid w:val="008C2015"/>
    <w:rsid w:val="008C2456"/>
    <w:rsid w:val="008C2DCD"/>
    <w:rsid w:val="008C4806"/>
    <w:rsid w:val="008C4992"/>
    <w:rsid w:val="008C50F6"/>
    <w:rsid w:val="008C62E1"/>
    <w:rsid w:val="008C6557"/>
    <w:rsid w:val="008C6700"/>
    <w:rsid w:val="008C6836"/>
    <w:rsid w:val="008D1324"/>
    <w:rsid w:val="008D2EF8"/>
    <w:rsid w:val="008D386B"/>
    <w:rsid w:val="008D5257"/>
    <w:rsid w:val="008E094F"/>
    <w:rsid w:val="008E296A"/>
    <w:rsid w:val="008E38CA"/>
    <w:rsid w:val="008E3EC7"/>
    <w:rsid w:val="008E435E"/>
    <w:rsid w:val="008E5637"/>
    <w:rsid w:val="008E662E"/>
    <w:rsid w:val="008F16E0"/>
    <w:rsid w:val="008F184F"/>
    <w:rsid w:val="008F1ED6"/>
    <w:rsid w:val="008F25C7"/>
    <w:rsid w:val="008F3734"/>
    <w:rsid w:val="008F6226"/>
    <w:rsid w:val="008F7B06"/>
    <w:rsid w:val="00900A64"/>
    <w:rsid w:val="00900D31"/>
    <w:rsid w:val="00901D42"/>
    <w:rsid w:val="00901EF8"/>
    <w:rsid w:val="00901F15"/>
    <w:rsid w:val="00902328"/>
    <w:rsid w:val="00902DFC"/>
    <w:rsid w:val="009032F6"/>
    <w:rsid w:val="00903F3C"/>
    <w:rsid w:val="009058A8"/>
    <w:rsid w:val="009061F1"/>
    <w:rsid w:val="00906B64"/>
    <w:rsid w:val="00906D14"/>
    <w:rsid w:val="00907615"/>
    <w:rsid w:val="00907987"/>
    <w:rsid w:val="00911B3A"/>
    <w:rsid w:val="00913317"/>
    <w:rsid w:val="00913B84"/>
    <w:rsid w:val="00915D25"/>
    <w:rsid w:val="009205E6"/>
    <w:rsid w:val="0092134E"/>
    <w:rsid w:val="0092192C"/>
    <w:rsid w:val="00921A9E"/>
    <w:rsid w:val="00921FBE"/>
    <w:rsid w:val="00922721"/>
    <w:rsid w:val="0092693B"/>
    <w:rsid w:val="009275A1"/>
    <w:rsid w:val="00930EA4"/>
    <w:rsid w:val="00932502"/>
    <w:rsid w:val="009328D1"/>
    <w:rsid w:val="00934854"/>
    <w:rsid w:val="0093557E"/>
    <w:rsid w:val="009362ED"/>
    <w:rsid w:val="00936B24"/>
    <w:rsid w:val="00936F3C"/>
    <w:rsid w:val="009402B7"/>
    <w:rsid w:val="00940A28"/>
    <w:rsid w:val="00941ED1"/>
    <w:rsid w:val="009426AC"/>
    <w:rsid w:val="0094335D"/>
    <w:rsid w:val="00945253"/>
    <w:rsid w:val="00945AB8"/>
    <w:rsid w:val="009479E4"/>
    <w:rsid w:val="00947E13"/>
    <w:rsid w:val="00947F46"/>
    <w:rsid w:val="00951A5A"/>
    <w:rsid w:val="00953DF0"/>
    <w:rsid w:val="00954186"/>
    <w:rsid w:val="009545EF"/>
    <w:rsid w:val="00955724"/>
    <w:rsid w:val="00956903"/>
    <w:rsid w:val="00960D00"/>
    <w:rsid w:val="00960E3A"/>
    <w:rsid w:val="00961091"/>
    <w:rsid w:val="00961757"/>
    <w:rsid w:val="00961837"/>
    <w:rsid w:val="009632B9"/>
    <w:rsid w:val="009638FC"/>
    <w:rsid w:val="009641B9"/>
    <w:rsid w:val="0096487C"/>
    <w:rsid w:val="00964981"/>
    <w:rsid w:val="00965CDD"/>
    <w:rsid w:val="00966010"/>
    <w:rsid w:val="00966197"/>
    <w:rsid w:val="0096695C"/>
    <w:rsid w:val="0096697A"/>
    <w:rsid w:val="00966FE0"/>
    <w:rsid w:val="00967A5A"/>
    <w:rsid w:val="00967BF0"/>
    <w:rsid w:val="0097169F"/>
    <w:rsid w:val="009720A0"/>
    <w:rsid w:val="009739E4"/>
    <w:rsid w:val="009745D0"/>
    <w:rsid w:val="00974EFB"/>
    <w:rsid w:val="00975AEB"/>
    <w:rsid w:val="009764B6"/>
    <w:rsid w:val="00976941"/>
    <w:rsid w:val="00976DE3"/>
    <w:rsid w:val="00976E6A"/>
    <w:rsid w:val="009770FE"/>
    <w:rsid w:val="009775CA"/>
    <w:rsid w:val="00977C7B"/>
    <w:rsid w:val="00983A2E"/>
    <w:rsid w:val="00983C10"/>
    <w:rsid w:val="00985852"/>
    <w:rsid w:val="00986258"/>
    <w:rsid w:val="009863C5"/>
    <w:rsid w:val="00986860"/>
    <w:rsid w:val="00986972"/>
    <w:rsid w:val="0098719E"/>
    <w:rsid w:val="00990176"/>
    <w:rsid w:val="009905BE"/>
    <w:rsid w:val="00991070"/>
    <w:rsid w:val="00991F4A"/>
    <w:rsid w:val="00991FFC"/>
    <w:rsid w:val="009921A1"/>
    <w:rsid w:val="0099307B"/>
    <w:rsid w:val="009937FE"/>
    <w:rsid w:val="00993B18"/>
    <w:rsid w:val="0099558C"/>
    <w:rsid w:val="00995962"/>
    <w:rsid w:val="009976FD"/>
    <w:rsid w:val="009977A4"/>
    <w:rsid w:val="009A0143"/>
    <w:rsid w:val="009A045B"/>
    <w:rsid w:val="009A1A12"/>
    <w:rsid w:val="009A41AB"/>
    <w:rsid w:val="009A7AE9"/>
    <w:rsid w:val="009A7C23"/>
    <w:rsid w:val="009B0718"/>
    <w:rsid w:val="009B18A4"/>
    <w:rsid w:val="009B3D27"/>
    <w:rsid w:val="009B58DA"/>
    <w:rsid w:val="009B6E86"/>
    <w:rsid w:val="009B6E8F"/>
    <w:rsid w:val="009B7B3F"/>
    <w:rsid w:val="009B7FB1"/>
    <w:rsid w:val="009C021B"/>
    <w:rsid w:val="009C11B9"/>
    <w:rsid w:val="009C2A71"/>
    <w:rsid w:val="009C3CDF"/>
    <w:rsid w:val="009C6EAA"/>
    <w:rsid w:val="009C7457"/>
    <w:rsid w:val="009D1A0E"/>
    <w:rsid w:val="009D201D"/>
    <w:rsid w:val="009D20C8"/>
    <w:rsid w:val="009D2EB5"/>
    <w:rsid w:val="009D39BC"/>
    <w:rsid w:val="009D3E36"/>
    <w:rsid w:val="009D4956"/>
    <w:rsid w:val="009D49E1"/>
    <w:rsid w:val="009D4B1E"/>
    <w:rsid w:val="009D62E5"/>
    <w:rsid w:val="009D6737"/>
    <w:rsid w:val="009D6EAA"/>
    <w:rsid w:val="009E04F7"/>
    <w:rsid w:val="009E1176"/>
    <w:rsid w:val="009E13BC"/>
    <w:rsid w:val="009E23EB"/>
    <w:rsid w:val="009E392D"/>
    <w:rsid w:val="009E3934"/>
    <w:rsid w:val="009E3DE0"/>
    <w:rsid w:val="009E45A2"/>
    <w:rsid w:val="009E4AEA"/>
    <w:rsid w:val="009E4C49"/>
    <w:rsid w:val="009E616C"/>
    <w:rsid w:val="009E649D"/>
    <w:rsid w:val="009E672E"/>
    <w:rsid w:val="009E6D6C"/>
    <w:rsid w:val="009E793E"/>
    <w:rsid w:val="009F0741"/>
    <w:rsid w:val="009F08CB"/>
    <w:rsid w:val="009F29B8"/>
    <w:rsid w:val="009F3334"/>
    <w:rsid w:val="009F400F"/>
    <w:rsid w:val="009F497A"/>
    <w:rsid w:val="009F54E9"/>
    <w:rsid w:val="009F55F9"/>
    <w:rsid w:val="009F62C2"/>
    <w:rsid w:val="009F6D98"/>
    <w:rsid w:val="009F772C"/>
    <w:rsid w:val="00A012D8"/>
    <w:rsid w:val="00A0163D"/>
    <w:rsid w:val="00A01B56"/>
    <w:rsid w:val="00A022EB"/>
    <w:rsid w:val="00A02AE6"/>
    <w:rsid w:val="00A03738"/>
    <w:rsid w:val="00A05427"/>
    <w:rsid w:val="00A07656"/>
    <w:rsid w:val="00A1101A"/>
    <w:rsid w:val="00A12518"/>
    <w:rsid w:val="00A1268A"/>
    <w:rsid w:val="00A13BBD"/>
    <w:rsid w:val="00A14B7A"/>
    <w:rsid w:val="00A159EF"/>
    <w:rsid w:val="00A1652E"/>
    <w:rsid w:val="00A17303"/>
    <w:rsid w:val="00A21BD0"/>
    <w:rsid w:val="00A224DA"/>
    <w:rsid w:val="00A226EF"/>
    <w:rsid w:val="00A24A3E"/>
    <w:rsid w:val="00A26057"/>
    <w:rsid w:val="00A26CC9"/>
    <w:rsid w:val="00A3124E"/>
    <w:rsid w:val="00A31AF3"/>
    <w:rsid w:val="00A33FA7"/>
    <w:rsid w:val="00A36032"/>
    <w:rsid w:val="00A360C7"/>
    <w:rsid w:val="00A4023D"/>
    <w:rsid w:val="00A403B7"/>
    <w:rsid w:val="00A41FF4"/>
    <w:rsid w:val="00A43697"/>
    <w:rsid w:val="00A43E26"/>
    <w:rsid w:val="00A44247"/>
    <w:rsid w:val="00A446BF"/>
    <w:rsid w:val="00A457A2"/>
    <w:rsid w:val="00A45CCE"/>
    <w:rsid w:val="00A509E0"/>
    <w:rsid w:val="00A52881"/>
    <w:rsid w:val="00A5436D"/>
    <w:rsid w:val="00A55B25"/>
    <w:rsid w:val="00A56002"/>
    <w:rsid w:val="00A562F5"/>
    <w:rsid w:val="00A5642E"/>
    <w:rsid w:val="00A57A05"/>
    <w:rsid w:val="00A60EF6"/>
    <w:rsid w:val="00A610CD"/>
    <w:rsid w:val="00A61D61"/>
    <w:rsid w:val="00A63186"/>
    <w:rsid w:val="00A63D43"/>
    <w:rsid w:val="00A63DBF"/>
    <w:rsid w:val="00A66190"/>
    <w:rsid w:val="00A6662A"/>
    <w:rsid w:val="00A71B14"/>
    <w:rsid w:val="00A72213"/>
    <w:rsid w:val="00A736F2"/>
    <w:rsid w:val="00A73C7D"/>
    <w:rsid w:val="00A7434F"/>
    <w:rsid w:val="00A75403"/>
    <w:rsid w:val="00A75650"/>
    <w:rsid w:val="00A757F2"/>
    <w:rsid w:val="00A76498"/>
    <w:rsid w:val="00A80904"/>
    <w:rsid w:val="00A81B22"/>
    <w:rsid w:val="00A82EA3"/>
    <w:rsid w:val="00A849E7"/>
    <w:rsid w:val="00A84F1E"/>
    <w:rsid w:val="00A86D1A"/>
    <w:rsid w:val="00A87728"/>
    <w:rsid w:val="00A87E8E"/>
    <w:rsid w:val="00A9064A"/>
    <w:rsid w:val="00A90EF0"/>
    <w:rsid w:val="00A90F5B"/>
    <w:rsid w:val="00A90FEF"/>
    <w:rsid w:val="00A911C7"/>
    <w:rsid w:val="00A91209"/>
    <w:rsid w:val="00A92907"/>
    <w:rsid w:val="00A92A16"/>
    <w:rsid w:val="00A93145"/>
    <w:rsid w:val="00A93871"/>
    <w:rsid w:val="00A93906"/>
    <w:rsid w:val="00A94017"/>
    <w:rsid w:val="00A95194"/>
    <w:rsid w:val="00A9558B"/>
    <w:rsid w:val="00A960BB"/>
    <w:rsid w:val="00A9694B"/>
    <w:rsid w:val="00A97423"/>
    <w:rsid w:val="00A97552"/>
    <w:rsid w:val="00AA0255"/>
    <w:rsid w:val="00AA217E"/>
    <w:rsid w:val="00AA2CBD"/>
    <w:rsid w:val="00AA45F0"/>
    <w:rsid w:val="00AA469F"/>
    <w:rsid w:val="00AA5250"/>
    <w:rsid w:val="00AA5655"/>
    <w:rsid w:val="00AA6506"/>
    <w:rsid w:val="00AA7F7D"/>
    <w:rsid w:val="00AB01CC"/>
    <w:rsid w:val="00AB15DD"/>
    <w:rsid w:val="00AB1923"/>
    <w:rsid w:val="00AB2681"/>
    <w:rsid w:val="00AB2FE1"/>
    <w:rsid w:val="00AB3BEE"/>
    <w:rsid w:val="00AB4EA1"/>
    <w:rsid w:val="00AB74B4"/>
    <w:rsid w:val="00AB75E3"/>
    <w:rsid w:val="00AB7C3F"/>
    <w:rsid w:val="00AB7F81"/>
    <w:rsid w:val="00AC1E14"/>
    <w:rsid w:val="00AC20A4"/>
    <w:rsid w:val="00AC21D1"/>
    <w:rsid w:val="00AC2658"/>
    <w:rsid w:val="00AC3A62"/>
    <w:rsid w:val="00AC4465"/>
    <w:rsid w:val="00AC4CDF"/>
    <w:rsid w:val="00AC563B"/>
    <w:rsid w:val="00AC61F7"/>
    <w:rsid w:val="00AC68F7"/>
    <w:rsid w:val="00AC7CFA"/>
    <w:rsid w:val="00AD00CC"/>
    <w:rsid w:val="00AD0422"/>
    <w:rsid w:val="00AD0877"/>
    <w:rsid w:val="00AD0A35"/>
    <w:rsid w:val="00AD18C7"/>
    <w:rsid w:val="00AD18EE"/>
    <w:rsid w:val="00AD2738"/>
    <w:rsid w:val="00AD56C1"/>
    <w:rsid w:val="00AD5A7E"/>
    <w:rsid w:val="00AD6888"/>
    <w:rsid w:val="00AD6A24"/>
    <w:rsid w:val="00AD720F"/>
    <w:rsid w:val="00AE0E24"/>
    <w:rsid w:val="00AE19C0"/>
    <w:rsid w:val="00AE2100"/>
    <w:rsid w:val="00AE2DA8"/>
    <w:rsid w:val="00AE2E7B"/>
    <w:rsid w:val="00AE32E9"/>
    <w:rsid w:val="00AE34DC"/>
    <w:rsid w:val="00AE3E00"/>
    <w:rsid w:val="00AE547B"/>
    <w:rsid w:val="00AE6AFC"/>
    <w:rsid w:val="00AF011A"/>
    <w:rsid w:val="00AF368F"/>
    <w:rsid w:val="00AF3CF7"/>
    <w:rsid w:val="00AF475E"/>
    <w:rsid w:val="00AF7475"/>
    <w:rsid w:val="00B00193"/>
    <w:rsid w:val="00B02426"/>
    <w:rsid w:val="00B03624"/>
    <w:rsid w:val="00B0372C"/>
    <w:rsid w:val="00B038BD"/>
    <w:rsid w:val="00B04EEC"/>
    <w:rsid w:val="00B057F2"/>
    <w:rsid w:val="00B0587E"/>
    <w:rsid w:val="00B06677"/>
    <w:rsid w:val="00B06C0B"/>
    <w:rsid w:val="00B06FB5"/>
    <w:rsid w:val="00B10892"/>
    <w:rsid w:val="00B115DB"/>
    <w:rsid w:val="00B118C8"/>
    <w:rsid w:val="00B137CA"/>
    <w:rsid w:val="00B16CFB"/>
    <w:rsid w:val="00B16DF8"/>
    <w:rsid w:val="00B17983"/>
    <w:rsid w:val="00B221A7"/>
    <w:rsid w:val="00B246DE"/>
    <w:rsid w:val="00B2626D"/>
    <w:rsid w:val="00B262E5"/>
    <w:rsid w:val="00B27515"/>
    <w:rsid w:val="00B3006B"/>
    <w:rsid w:val="00B35753"/>
    <w:rsid w:val="00B37A6B"/>
    <w:rsid w:val="00B37BA1"/>
    <w:rsid w:val="00B418A2"/>
    <w:rsid w:val="00B42E0F"/>
    <w:rsid w:val="00B43000"/>
    <w:rsid w:val="00B4438E"/>
    <w:rsid w:val="00B44967"/>
    <w:rsid w:val="00B45EEF"/>
    <w:rsid w:val="00B46386"/>
    <w:rsid w:val="00B4662C"/>
    <w:rsid w:val="00B51E98"/>
    <w:rsid w:val="00B53187"/>
    <w:rsid w:val="00B53ADC"/>
    <w:rsid w:val="00B55338"/>
    <w:rsid w:val="00B566E2"/>
    <w:rsid w:val="00B56A6D"/>
    <w:rsid w:val="00B602A9"/>
    <w:rsid w:val="00B6122C"/>
    <w:rsid w:val="00B61F04"/>
    <w:rsid w:val="00B6278A"/>
    <w:rsid w:val="00B62F38"/>
    <w:rsid w:val="00B6453F"/>
    <w:rsid w:val="00B651F3"/>
    <w:rsid w:val="00B653D0"/>
    <w:rsid w:val="00B65FBC"/>
    <w:rsid w:val="00B6672D"/>
    <w:rsid w:val="00B705AB"/>
    <w:rsid w:val="00B70DA9"/>
    <w:rsid w:val="00B70DCF"/>
    <w:rsid w:val="00B70E32"/>
    <w:rsid w:val="00B72ACA"/>
    <w:rsid w:val="00B72D4D"/>
    <w:rsid w:val="00B73DB7"/>
    <w:rsid w:val="00B741AF"/>
    <w:rsid w:val="00B7472E"/>
    <w:rsid w:val="00B761F7"/>
    <w:rsid w:val="00B778B7"/>
    <w:rsid w:val="00B807AA"/>
    <w:rsid w:val="00B82A09"/>
    <w:rsid w:val="00B82CB2"/>
    <w:rsid w:val="00B85888"/>
    <w:rsid w:val="00B85DC8"/>
    <w:rsid w:val="00B867AE"/>
    <w:rsid w:val="00B87D5D"/>
    <w:rsid w:val="00B87E64"/>
    <w:rsid w:val="00B87EDA"/>
    <w:rsid w:val="00B90CFC"/>
    <w:rsid w:val="00B9148D"/>
    <w:rsid w:val="00B921D6"/>
    <w:rsid w:val="00B93ABE"/>
    <w:rsid w:val="00B965EA"/>
    <w:rsid w:val="00BA2017"/>
    <w:rsid w:val="00BA2F97"/>
    <w:rsid w:val="00BA341F"/>
    <w:rsid w:val="00BA4E49"/>
    <w:rsid w:val="00BA7F8B"/>
    <w:rsid w:val="00BB03B7"/>
    <w:rsid w:val="00BB13D1"/>
    <w:rsid w:val="00BB1A42"/>
    <w:rsid w:val="00BB277C"/>
    <w:rsid w:val="00BB2A18"/>
    <w:rsid w:val="00BB2B1F"/>
    <w:rsid w:val="00BB4315"/>
    <w:rsid w:val="00BB65B8"/>
    <w:rsid w:val="00BB6ACA"/>
    <w:rsid w:val="00BC1986"/>
    <w:rsid w:val="00BC24CF"/>
    <w:rsid w:val="00BC2A13"/>
    <w:rsid w:val="00BC5410"/>
    <w:rsid w:val="00BC5BBC"/>
    <w:rsid w:val="00BC5EA7"/>
    <w:rsid w:val="00BC7607"/>
    <w:rsid w:val="00BD034A"/>
    <w:rsid w:val="00BD1700"/>
    <w:rsid w:val="00BD3A8C"/>
    <w:rsid w:val="00BD5955"/>
    <w:rsid w:val="00BD597E"/>
    <w:rsid w:val="00BD7D2D"/>
    <w:rsid w:val="00BE0762"/>
    <w:rsid w:val="00BE0D61"/>
    <w:rsid w:val="00BE12E0"/>
    <w:rsid w:val="00BE1C28"/>
    <w:rsid w:val="00BE31C2"/>
    <w:rsid w:val="00BE542B"/>
    <w:rsid w:val="00BE5FA7"/>
    <w:rsid w:val="00BF0651"/>
    <w:rsid w:val="00BF0F80"/>
    <w:rsid w:val="00BF100F"/>
    <w:rsid w:val="00BF2F68"/>
    <w:rsid w:val="00BF41D8"/>
    <w:rsid w:val="00BF450E"/>
    <w:rsid w:val="00BF47E0"/>
    <w:rsid w:val="00BF5C95"/>
    <w:rsid w:val="00BF60B8"/>
    <w:rsid w:val="00BF6AE3"/>
    <w:rsid w:val="00BF7187"/>
    <w:rsid w:val="00C01FAD"/>
    <w:rsid w:val="00C029F2"/>
    <w:rsid w:val="00C03B5F"/>
    <w:rsid w:val="00C03F25"/>
    <w:rsid w:val="00C04429"/>
    <w:rsid w:val="00C04A17"/>
    <w:rsid w:val="00C04FC1"/>
    <w:rsid w:val="00C053E0"/>
    <w:rsid w:val="00C056D3"/>
    <w:rsid w:val="00C05854"/>
    <w:rsid w:val="00C0635F"/>
    <w:rsid w:val="00C06751"/>
    <w:rsid w:val="00C0683B"/>
    <w:rsid w:val="00C06D25"/>
    <w:rsid w:val="00C070D1"/>
    <w:rsid w:val="00C10833"/>
    <w:rsid w:val="00C1103B"/>
    <w:rsid w:val="00C117B5"/>
    <w:rsid w:val="00C121EB"/>
    <w:rsid w:val="00C1248E"/>
    <w:rsid w:val="00C13195"/>
    <w:rsid w:val="00C138C2"/>
    <w:rsid w:val="00C13A10"/>
    <w:rsid w:val="00C14037"/>
    <w:rsid w:val="00C149BD"/>
    <w:rsid w:val="00C159D7"/>
    <w:rsid w:val="00C17E5B"/>
    <w:rsid w:val="00C17EEF"/>
    <w:rsid w:val="00C20325"/>
    <w:rsid w:val="00C2130F"/>
    <w:rsid w:val="00C21833"/>
    <w:rsid w:val="00C21875"/>
    <w:rsid w:val="00C21CE0"/>
    <w:rsid w:val="00C2269B"/>
    <w:rsid w:val="00C23287"/>
    <w:rsid w:val="00C23644"/>
    <w:rsid w:val="00C24314"/>
    <w:rsid w:val="00C25EED"/>
    <w:rsid w:val="00C2645F"/>
    <w:rsid w:val="00C2687D"/>
    <w:rsid w:val="00C27066"/>
    <w:rsid w:val="00C27076"/>
    <w:rsid w:val="00C270C3"/>
    <w:rsid w:val="00C317DF"/>
    <w:rsid w:val="00C31A5B"/>
    <w:rsid w:val="00C34373"/>
    <w:rsid w:val="00C34C39"/>
    <w:rsid w:val="00C354E8"/>
    <w:rsid w:val="00C367B8"/>
    <w:rsid w:val="00C36EDB"/>
    <w:rsid w:val="00C377FD"/>
    <w:rsid w:val="00C404C0"/>
    <w:rsid w:val="00C41447"/>
    <w:rsid w:val="00C41A10"/>
    <w:rsid w:val="00C430B2"/>
    <w:rsid w:val="00C434D8"/>
    <w:rsid w:val="00C43F8A"/>
    <w:rsid w:val="00C444B4"/>
    <w:rsid w:val="00C45809"/>
    <w:rsid w:val="00C4596B"/>
    <w:rsid w:val="00C45C3B"/>
    <w:rsid w:val="00C45D44"/>
    <w:rsid w:val="00C465DD"/>
    <w:rsid w:val="00C468DA"/>
    <w:rsid w:val="00C47247"/>
    <w:rsid w:val="00C47906"/>
    <w:rsid w:val="00C47A8B"/>
    <w:rsid w:val="00C51154"/>
    <w:rsid w:val="00C519A2"/>
    <w:rsid w:val="00C51A88"/>
    <w:rsid w:val="00C5204E"/>
    <w:rsid w:val="00C52BD4"/>
    <w:rsid w:val="00C52EB9"/>
    <w:rsid w:val="00C53E22"/>
    <w:rsid w:val="00C54C5E"/>
    <w:rsid w:val="00C5552D"/>
    <w:rsid w:val="00C55554"/>
    <w:rsid w:val="00C555F6"/>
    <w:rsid w:val="00C55978"/>
    <w:rsid w:val="00C56040"/>
    <w:rsid w:val="00C56714"/>
    <w:rsid w:val="00C57C0E"/>
    <w:rsid w:val="00C57EA0"/>
    <w:rsid w:val="00C57EA2"/>
    <w:rsid w:val="00C62F8B"/>
    <w:rsid w:val="00C63A4B"/>
    <w:rsid w:val="00C63D47"/>
    <w:rsid w:val="00C64705"/>
    <w:rsid w:val="00C64FF2"/>
    <w:rsid w:val="00C65478"/>
    <w:rsid w:val="00C654B5"/>
    <w:rsid w:val="00C655B1"/>
    <w:rsid w:val="00C6583E"/>
    <w:rsid w:val="00C66A73"/>
    <w:rsid w:val="00C67477"/>
    <w:rsid w:val="00C727D7"/>
    <w:rsid w:val="00C74671"/>
    <w:rsid w:val="00C75F0B"/>
    <w:rsid w:val="00C763A1"/>
    <w:rsid w:val="00C76A0C"/>
    <w:rsid w:val="00C76E16"/>
    <w:rsid w:val="00C76FC4"/>
    <w:rsid w:val="00C771D4"/>
    <w:rsid w:val="00C77225"/>
    <w:rsid w:val="00C80691"/>
    <w:rsid w:val="00C8139A"/>
    <w:rsid w:val="00C815EF"/>
    <w:rsid w:val="00C830C2"/>
    <w:rsid w:val="00C843A8"/>
    <w:rsid w:val="00C84531"/>
    <w:rsid w:val="00C84D78"/>
    <w:rsid w:val="00C859A5"/>
    <w:rsid w:val="00C86768"/>
    <w:rsid w:val="00C86E0E"/>
    <w:rsid w:val="00C87AED"/>
    <w:rsid w:val="00C90F89"/>
    <w:rsid w:val="00C91683"/>
    <w:rsid w:val="00C92B0E"/>
    <w:rsid w:val="00C9331E"/>
    <w:rsid w:val="00C939E1"/>
    <w:rsid w:val="00C966B9"/>
    <w:rsid w:val="00C97840"/>
    <w:rsid w:val="00CA1B33"/>
    <w:rsid w:val="00CA3103"/>
    <w:rsid w:val="00CA4446"/>
    <w:rsid w:val="00CB2021"/>
    <w:rsid w:val="00CB289F"/>
    <w:rsid w:val="00CB2D4E"/>
    <w:rsid w:val="00CB2D73"/>
    <w:rsid w:val="00CB3176"/>
    <w:rsid w:val="00CB4671"/>
    <w:rsid w:val="00CB5A2B"/>
    <w:rsid w:val="00CB5E65"/>
    <w:rsid w:val="00CB7C82"/>
    <w:rsid w:val="00CC0E46"/>
    <w:rsid w:val="00CC13BA"/>
    <w:rsid w:val="00CC2662"/>
    <w:rsid w:val="00CC3CD1"/>
    <w:rsid w:val="00CC6535"/>
    <w:rsid w:val="00CD1348"/>
    <w:rsid w:val="00CD3279"/>
    <w:rsid w:val="00CD5DD5"/>
    <w:rsid w:val="00CD629A"/>
    <w:rsid w:val="00CD65E3"/>
    <w:rsid w:val="00CE165F"/>
    <w:rsid w:val="00CE18B2"/>
    <w:rsid w:val="00CE2072"/>
    <w:rsid w:val="00CE2187"/>
    <w:rsid w:val="00CE21C2"/>
    <w:rsid w:val="00CE308A"/>
    <w:rsid w:val="00CE3F0E"/>
    <w:rsid w:val="00CE3FCF"/>
    <w:rsid w:val="00CE3FE1"/>
    <w:rsid w:val="00CE46D8"/>
    <w:rsid w:val="00CE6CCB"/>
    <w:rsid w:val="00CE6D8C"/>
    <w:rsid w:val="00CE7105"/>
    <w:rsid w:val="00CE72FA"/>
    <w:rsid w:val="00CE752F"/>
    <w:rsid w:val="00CE79D8"/>
    <w:rsid w:val="00CE7BBF"/>
    <w:rsid w:val="00CF06D7"/>
    <w:rsid w:val="00CF0AC2"/>
    <w:rsid w:val="00CF0FC1"/>
    <w:rsid w:val="00CF1F80"/>
    <w:rsid w:val="00CF3854"/>
    <w:rsid w:val="00CF520E"/>
    <w:rsid w:val="00CF5452"/>
    <w:rsid w:val="00D0025A"/>
    <w:rsid w:val="00D016BA"/>
    <w:rsid w:val="00D018EC"/>
    <w:rsid w:val="00D01921"/>
    <w:rsid w:val="00D02252"/>
    <w:rsid w:val="00D02556"/>
    <w:rsid w:val="00D032C5"/>
    <w:rsid w:val="00D040D0"/>
    <w:rsid w:val="00D05C4B"/>
    <w:rsid w:val="00D074E8"/>
    <w:rsid w:val="00D078FC"/>
    <w:rsid w:val="00D07934"/>
    <w:rsid w:val="00D10530"/>
    <w:rsid w:val="00D10EB4"/>
    <w:rsid w:val="00D125CA"/>
    <w:rsid w:val="00D129F6"/>
    <w:rsid w:val="00D1397C"/>
    <w:rsid w:val="00D15132"/>
    <w:rsid w:val="00D15230"/>
    <w:rsid w:val="00D1575F"/>
    <w:rsid w:val="00D157DA"/>
    <w:rsid w:val="00D15929"/>
    <w:rsid w:val="00D16F42"/>
    <w:rsid w:val="00D17BA7"/>
    <w:rsid w:val="00D212A9"/>
    <w:rsid w:val="00D215D5"/>
    <w:rsid w:val="00D2243E"/>
    <w:rsid w:val="00D2381B"/>
    <w:rsid w:val="00D23C2F"/>
    <w:rsid w:val="00D244E9"/>
    <w:rsid w:val="00D261DC"/>
    <w:rsid w:val="00D26E0A"/>
    <w:rsid w:val="00D27921"/>
    <w:rsid w:val="00D30516"/>
    <w:rsid w:val="00D31589"/>
    <w:rsid w:val="00D31CE8"/>
    <w:rsid w:val="00D32D2F"/>
    <w:rsid w:val="00D32DDD"/>
    <w:rsid w:val="00D33940"/>
    <w:rsid w:val="00D33985"/>
    <w:rsid w:val="00D3467E"/>
    <w:rsid w:val="00D3472B"/>
    <w:rsid w:val="00D36DAA"/>
    <w:rsid w:val="00D3701E"/>
    <w:rsid w:val="00D406BA"/>
    <w:rsid w:val="00D41B96"/>
    <w:rsid w:val="00D42ED0"/>
    <w:rsid w:val="00D4367A"/>
    <w:rsid w:val="00D43DE7"/>
    <w:rsid w:val="00D43F76"/>
    <w:rsid w:val="00D4425F"/>
    <w:rsid w:val="00D47CC9"/>
    <w:rsid w:val="00D47FB5"/>
    <w:rsid w:val="00D502C9"/>
    <w:rsid w:val="00D511B5"/>
    <w:rsid w:val="00D514DE"/>
    <w:rsid w:val="00D51BFE"/>
    <w:rsid w:val="00D520EE"/>
    <w:rsid w:val="00D52853"/>
    <w:rsid w:val="00D528BF"/>
    <w:rsid w:val="00D53650"/>
    <w:rsid w:val="00D539AC"/>
    <w:rsid w:val="00D54779"/>
    <w:rsid w:val="00D54F03"/>
    <w:rsid w:val="00D56F38"/>
    <w:rsid w:val="00D5716C"/>
    <w:rsid w:val="00D57473"/>
    <w:rsid w:val="00D57842"/>
    <w:rsid w:val="00D57864"/>
    <w:rsid w:val="00D60D1C"/>
    <w:rsid w:val="00D6149E"/>
    <w:rsid w:val="00D62C63"/>
    <w:rsid w:val="00D633EF"/>
    <w:rsid w:val="00D64262"/>
    <w:rsid w:val="00D648CB"/>
    <w:rsid w:val="00D65049"/>
    <w:rsid w:val="00D67DC3"/>
    <w:rsid w:val="00D7013E"/>
    <w:rsid w:val="00D702F7"/>
    <w:rsid w:val="00D70869"/>
    <w:rsid w:val="00D70FF3"/>
    <w:rsid w:val="00D719D6"/>
    <w:rsid w:val="00D71B9C"/>
    <w:rsid w:val="00D71CB4"/>
    <w:rsid w:val="00D71DC9"/>
    <w:rsid w:val="00D72D39"/>
    <w:rsid w:val="00D72DDC"/>
    <w:rsid w:val="00D73612"/>
    <w:rsid w:val="00D7363D"/>
    <w:rsid w:val="00D7406E"/>
    <w:rsid w:val="00D74255"/>
    <w:rsid w:val="00D74F35"/>
    <w:rsid w:val="00D75C62"/>
    <w:rsid w:val="00D75D93"/>
    <w:rsid w:val="00D75ECA"/>
    <w:rsid w:val="00D8039C"/>
    <w:rsid w:val="00D8235E"/>
    <w:rsid w:val="00D828B4"/>
    <w:rsid w:val="00D85D03"/>
    <w:rsid w:val="00D86B3E"/>
    <w:rsid w:val="00D87F0F"/>
    <w:rsid w:val="00D90A03"/>
    <w:rsid w:val="00D91F7A"/>
    <w:rsid w:val="00D93418"/>
    <w:rsid w:val="00D9368E"/>
    <w:rsid w:val="00D93E26"/>
    <w:rsid w:val="00D9506C"/>
    <w:rsid w:val="00D95221"/>
    <w:rsid w:val="00D95334"/>
    <w:rsid w:val="00D95D09"/>
    <w:rsid w:val="00D9632D"/>
    <w:rsid w:val="00D97341"/>
    <w:rsid w:val="00D974E9"/>
    <w:rsid w:val="00DA07AA"/>
    <w:rsid w:val="00DA0821"/>
    <w:rsid w:val="00DA1B7F"/>
    <w:rsid w:val="00DA265A"/>
    <w:rsid w:val="00DA3094"/>
    <w:rsid w:val="00DA3261"/>
    <w:rsid w:val="00DA4F12"/>
    <w:rsid w:val="00DA5CA6"/>
    <w:rsid w:val="00DA6D04"/>
    <w:rsid w:val="00DA6E5E"/>
    <w:rsid w:val="00DA7758"/>
    <w:rsid w:val="00DA7992"/>
    <w:rsid w:val="00DB1E8E"/>
    <w:rsid w:val="00DB2320"/>
    <w:rsid w:val="00DB2468"/>
    <w:rsid w:val="00DB343E"/>
    <w:rsid w:val="00DB3AC0"/>
    <w:rsid w:val="00DB3B67"/>
    <w:rsid w:val="00DB488D"/>
    <w:rsid w:val="00DB5BDA"/>
    <w:rsid w:val="00DB5D7E"/>
    <w:rsid w:val="00DB62C8"/>
    <w:rsid w:val="00DB7F67"/>
    <w:rsid w:val="00DC28D1"/>
    <w:rsid w:val="00DC3B8B"/>
    <w:rsid w:val="00DC4612"/>
    <w:rsid w:val="00DC5339"/>
    <w:rsid w:val="00DC5560"/>
    <w:rsid w:val="00DC5B8A"/>
    <w:rsid w:val="00DC6824"/>
    <w:rsid w:val="00DC6FFE"/>
    <w:rsid w:val="00DC7367"/>
    <w:rsid w:val="00DD01C5"/>
    <w:rsid w:val="00DD0226"/>
    <w:rsid w:val="00DD0301"/>
    <w:rsid w:val="00DD23FA"/>
    <w:rsid w:val="00DD38D6"/>
    <w:rsid w:val="00DD3B4C"/>
    <w:rsid w:val="00DD3DC6"/>
    <w:rsid w:val="00DD483B"/>
    <w:rsid w:val="00DD6534"/>
    <w:rsid w:val="00DD73BF"/>
    <w:rsid w:val="00DE20DD"/>
    <w:rsid w:val="00DE25CD"/>
    <w:rsid w:val="00DE3F23"/>
    <w:rsid w:val="00DE49F8"/>
    <w:rsid w:val="00DE628C"/>
    <w:rsid w:val="00DE6C5C"/>
    <w:rsid w:val="00DF1290"/>
    <w:rsid w:val="00DF214B"/>
    <w:rsid w:val="00DF2C9B"/>
    <w:rsid w:val="00DF343F"/>
    <w:rsid w:val="00DF36F8"/>
    <w:rsid w:val="00DF3C41"/>
    <w:rsid w:val="00DF3DF3"/>
    <w:rsid w:val="00DF4BF6"/>
    <w:rsid w:val="00DF50A4"/>
    <w:rsid w:val="00DF7608"/>
    <w:rsid w:val="00DF76B6"/>
    <w:rsid w:val="00E00DBC"/>
    <w:rsid w:val="00E016F6"/>
    <w:rsid w:val="00E01E58"/>
    <w:rsid w:val="00E04168"/>
    <w:rsid w:val="00E04839"/>
    <w:rsid w:val="00E05734"/>
    <w:rsid w:val="00E0768E"/>
    <w:rsid w:val="00E07731"/>
    <w:rsid w:val="00E10BBE"/>
    <w:rsid w:val="00E10C85"/>
    <w:rsid w:val="00E11496"/>
    <w:rsid w:val="00E11A35"/>
    <w:rsid w:val="00E11E82"/>
    <w:rsid w:val="00E11F1E"/>
    <w:rsid w:val="00E129D0"/>
    <w:rsid w:val="00E14620"/>
    <w:rsid w:val="00E1471C"/>
    <w:rsid w:val="00E14C35"/>
    <w:rsid w:val="00E15071"/>
    <w:rsid w:val="00E15420"/>
    <w:rsid w:val="00E15BD4"/>
    <w:rsid w:val="00E241EE"/>
    <w:rsid w:val="00E2437E"/>
    <w:rsid w:val="00E24455"/>
    <w:rsid w:val="00E24B98"/>
    <w:rsid w:val="00E24C38"/>
    <w:rsid w:val="00E271A6"/>
    <w:rsid w:val="00E307B7"/>
    <w:rsid w:val="00E30B11"/>
    <w:rsid w:val="00E335F3"/>
    <w:rsid w:val="00E33734"/>
    <w:rsid w:val="00E342C4"/>
    <w:rsid w:val="00E34680"/>
    <w:rsid w:val="00E359DA"/>
    <w:rsid w:val="00E35EB9"/>
    <w:rsid w:val="00E360CC"/>
    <w:rsid w:val="00E360CF"/>
    <w:rsid w:val="00E36FED"/>
    <w:rsid w:val="00E37430"/>
    <w:rsid w:val="00E40ACA"/>
    <w:rsid w:val="00E416AB"/>
    <w:rsid w:val="00E416D2"/>
    <w:rsid w:val="00E41B20"/>
    <w:rsid w:val="00E430CD"/>
    <w:rsid w:val="00E4452C"/>
    <w:rsid w:val="00E45913"/>
    <w:rsid w:val="00E460DC"/>
    <w:rsid w:val="00E461D5"/>
    <w:rsid w:val="00E462C5"/>
    <w:rsid w:val="00E4708C"/>
    <w:rsid w:val="00E505CF"/>
    <w:rsid w:val="00E5122A"/>
    <w:rsid w:val="00E51AE3"/>
    <w:rsid w:val="00E52987"/>
    <w:rsid w:val="00E541F4"/>
    <w:rsid w:val="00E546C8"/>
    <w:rsid w:val="00E557C3"/>
    <w:rsid w:val="00E557DC"/>
    <w:rsid w:val="00E55B07"/>
    <w:rsid w:val="00E577B8"/>
    <w:rsid w:val="00E60197"/>
    <w:rsid w:val="00E61169"/>
    <w:rsid w:val="00E612DA"/>
    <w:rsid w:val="00E629A2"/>
    <w:rsid w:val="00E629F3"/>
    <w:rsid w:val="00E63328"/>
    <w:rsid w:val="00E635E6"/>
    <w:rsid w:val="00E637F1"/>
    <w:rsid w:val="00E6392E"/>
    <w:rsid w:val="00E64FC9"/>
    <w:rsid w:val="00E658B0"/>
    <w:rsid w:val="00E673B4"/>
    <w:rsid w:val="00E673FA"/>
    <w:rsid w:val="00E70905"/>
    <w:rsid w:val="00E71EB5"/>
    <w:rsid w:val="00E74CD4"/>
    <w:rsid w:val="00E75E63"/>
    <w:rsid w:val="00E76100"/>
    <w:rsid w:val="00E77FB2"/>
    <w:rsid w:val="00E814C7"/>
    <w:rsid w:val="00E8308D"/>
    <w:rsid w:val="00E8564C"/>
    <w:rsid w:val="00E85A76"/>
    <w:rsid w:val="00E85A9D"/>
    <w:rsid w:val="00E85AA3"/>
    <w:rsid w:val="00E864BA"/>
    <w:rsid w:val="00E86CCD"/>
    <w:rsid w:val="00E877C4"/>
    <w:rsid w:val="00E9113D"/>
    <w:rsid w:val="00E9123F"/>
    <w:rsid w:val="00E9150A"/>
    <w:rsid w:val="00E91880"/>
    <w:rsid w:val="00E91D69"/>
    <w:rsid w:val="00E92024"/>
    <w:rsid w:val="00E92CC2"/>
    <w:rsid w:val="00E9385F"/>
    <w:rsid w:val="00E94A31"/>
    <w:rsid w:val="00E96CD1"/>
    <w:rsid w:val="00E978F9"/>
    <w:rsid w:val="00EA0D0B"/>
    <w:rsid w:val="00EA0D5A"/>
    <w:rsid w:val="00EA302C"/>
    <w:rsid w:val="00EA3ED9"/>
    <w:rsid w:val="00EA4088"/>
    <w:rsid w:val="00EA5CD9"/>
    <w:rsid w:val="00EA5F07"/>
    <w:rsid w:val="00EA753B"/>
    <w:rsid w:val="00EA757D"/>
    <w:rsid w:val="00EB0CD1"/>
    <w:rsid w:val="00EB0F65"/>
    <w:rsid w:val="00EB11C5"/>
    <w:rsid w:val="00EB149E"/>
    <w:rsid w:val="00EB5A2E"/>
    <w:rsid w:val="00EB748C"/>
    <w:rsid w:val="00EC1814"/>
    <w:rsid w:val="00EC19F5"/>
    <w:rsid w:val="00EC2754"/>
    <w:rsid w:val="00EC3DEF"/>
    <w:rsid w:val="00EC5B86"/>
    <w:rsid w:val="00EC6D1D"/>
    <w:rsid w:val="00EC6D29"/>
    <w:rsid w:val="00ED0D19"/>
    <w:rsid w:val="00ED11B3"/>
    <w:rsid w:val="00ED14DF"/>
    <w:rsid w:val="00ED1926"/>
    <w:rsid w:val="00ED1E07"/>
    <w:rsid w:val="00ED3059"/>
    <w:rsid w:val="00ED30D8"/>
    <w:rsid w:val="00ED4556"/>
    <w:rsid w:val="00ED4C35"/>
    <w:rsid w:val="00ED4EE1"/>
    <w:rsid w:val="00ED5B2F"/>
    <w:rsid w:val="00ED6782"/>
    <w:rsid w:val="00ED6B49"/>
    <w:rsid w:val="00EE2CAB"/>
    <w:rsid w:val="00EE3398"/>
    <w:rsid w:val="00EE50A9"/>
    <w:rsid w:val="00EE51F5"/>
    <w:rsid w:val="00EE5718"/>
    <w:rsid w:val="00EE6830"/>
    <w:rsid w:val="00EE68FE"/>
    <w:rsid w:val="00EE74F2"/>
    <w:rsid w:val="00EF089C"/>
    <w:rsid w:val="00EF0D4C"/>
    <w:rsid w:val="00EF17C6"/>
    <w:rsid w:val="00EF1D4F"/>
    <w:rsid w:val="00EF2045"/>
    <w:rsid w:val="00EF215D"/>
    <w:rsid w:val="00EF4B69"/>
    <w:rsid w:val="00EF512D"/>
    <w:rsid w:val="00EF56C7"/>
    <w:rsid w:val="00EF775D"/>
    <w:rsid w:val="00F0038F"/>
    <w:rsid w:val="00F00D73"/>
    <w:rsid w:val="00F013ED"/>
    <w:rsid w:val="00F017F3"/>
    <w:rsid w:val="00F035B5"/>
    <w:rsid w:val="00F037AF"/>
    <w:rsid w:val="00F03893"/>
    <w:rsid w:val="00F046C8"/>
    <w:rsid w:val="00F04855"/>
    <w:rsid w:val="00F058E0"/>
    <w:rsid w:val="00F058E6"/>
    <w:rsid w:val="00F05AD5"/>
    <w:rsid w:val="00F06677"/>
    <w:rsid w:val="00F06696"/>
    <w:rsid w:val="00F1070C"/>
    <w:rsid w:val="00F10B56"/>
    <w:rsid w:val="00F10BFA"/>
    <w:rsid w:val="00F1217F"/>
    <w:rsid w:val="00F12A5C"/>
    <w:rsid w:val="00F1465F"/>
    <w:rsid w:val="00F15DE0"/>
    <w:rsid w:val="00F1686D"/>
    <w:rsid w:val="00F22395"/>
    <w:rsid w:val="00F23FA2"/>
    <w:rsid w:val="00F2445A"/>
    <w:rsid w:val="00F2581F"/>
    <w:rsid w:val="00F25D12"/>
    <w:rsid w:val="00F27807"/>
    <w:rsid w:val="00F278BF"/>
    <w:rsid w:val="00F27914"/>
    <w:rsid w:val="00F2797F"/>
    <w:rsid w:val="00F27C3C"/>
    <w:rsid w:val="00F30458"/>
    <w:rsid w:val="00F31414"/>
    <w:rsid w:val="00F316D8"/>
    <w:rsid w:val="00F316E2"/>
    <w:rsid w:val="00F337FC"/>
    <w:rsid w:val="00F33F2B"/>
    <w:rsid w:val="00F34023"/>
    <w:rsid w:val="00F35DAB"/>
    <w:rsid w:val="00F36965"/>
    <w:rsid w:val="00F375F2"/>
    <w:rsid w:val="00F406D5"/>
    <w:rsid w:val="00F40D03"/>
    <w:rsid w:val="00F41150"/>
    <w:rsid w:val="00F42932"/>
    <w:rsid w:val="00F431A9"/>
    <w:rsid w:val="00F43C15"/>
    <w:rsid w:val="00F442AF"/>
    <w:rsid w:val="00F45C81"/>
    <w:rsid w:val="00F45D24"/>
    <w:rsid w:val="00F46568"/>
    <w:rsid w:val="00F47AC3"/>
    <w:rsid w:val="00F47D48"/>
    <w:rsid w:val="00F50444"/>
    <w:rsid w:val="00F51762"/>
    <w:rsid w:val="00F525AA"/>
    <w:rsid w:val="00F52848"/>
    <w:rsid w:val="00F52E26"/>
    <w:rsid w:val="00F53B42"/>
    <w:rsid w:val="00F5464B"/>
    <w:rsid w:val="00F54A96"/>
    <w:rsid w:val="00F5588F"/>
    <w:rsid w:val="00F57A8C"/>
    <w:rsid w:val="00F57EC7"/>
    <w:rsid w:val="00F61956"/>
    <w:rsid w:val="00F6198C"/>
    <w:rsid w:val="00F620CA"/>
    <w:rsid w:val="00F62B44"/>
    <w:rsid w:val="00F62D1D"/>
    <w:rsid w:val="00F62DD3"/>
    <w:rsid w:val="00F64B7B"/>
    <w:rsid w:val="00F64C66"/>
    <w:rsid w:val="00F65237"/>
    <w:rsid w:val="00F65557"/>
    <w:rsid w:val="00F6636A"/>
    <w:rsid w:val="00F6636B"/>
    <w:rsid w:val="00F70DFE"/>
    <w:rsid w:val="00F72BB0"/>
    <w:rsid w:val="00F73A8B"/>
    <w:rsid w:val="00F74056"/>
    <w:rsid w:val="00F75187"/>
    <w:rsid w:val="00F75292"/>
    <w:rsid w:val="00F75F6A"/>
    <w:rsid w:val="00F764F3"/>
    <w:rsid w:val="00F76661"/>
    <w:rsid w:val="00F7711F"/>
    <w:rsid w:val="00F82040"/>
    <w:rsid w:val="00F823BD"/>
    <w:rsid w:val="00F827BA"/>
    <w:rsid w:val="00F82858"/>
    <w:rsid w:val="00F84F9A"/>
    <w:rsid w:val="00F85038"/>
    <w:rsid w:val="00F8540B"/>
    <w:rsid w:val="00F86DE9"/>
    <w:rsid w:val="00F87D7F"/>
    <w:rsid w:val="00F91E86"/>
    <w:rsid w:val="00F92164"/>
    <w:rsid w:val="00F923B1"/>
    <w:rsid w:val="00F92803"/>
    <w:rsid w:val="00F943D2"/>
    <w:rsid w:val="00F94735"/>
    <w:rsid w:val="00F94835"/>
    <w:rsid w:val="00F94843"/>
    <w:rsid w:val="00F960A8"/>
    <w:rsid w:val="00FA0280"/>
    <w:rsid w:val="00FA13E1"/>
    <w:rsid w:val="00FA1DD9"/>
    <w:rsid w:val="00FA1F93"/>
    <w:rsid w:val="00FA38BA"/>
    <w:rsid w:val="00FA4A81"/>
    <w:rsid w:val="00FA52AC"/>
    <w:rsid w:val="00FA5FC9"/>
    <w:rsid w:val="00FA66B5"/>
    <w:rsid w:val="00FA7515"/>
    <w:rsid w:val="00FB149B"/>
    <w:rsid w:val="00FB1557"/>
    <w:rsid w:val="00FB3D3A"/>
    <w:rsid w:val="00FB5281"/>
    <w:rsid w:val="00FB5608"/>
    <w:rsid w:val="00FB59F1"/>
    <w:rsid w:val="00FB5AA5"/>
    <w:rsid w:val="00FB5C3F"/>
    <w:rsid w:val="00FB6976"/>
    <w:rsid w:val="00FB6F86"/>
    <w:rsid w:val="00FC38A4"/>
    <w:rsid w:val="00FC4653"/>
    <w:rsid w:val="00FC5277"/>
    <w:rsid w:val="00FC75B5"/>
    <w:rsid w:val="00FC7AB1"/>
    <w:rsid w:val="00FD004F"/>
    <w:rsid w:val="00FD0FA4"/>
    <w:rsid w:val="00FD1665"/>
    <w:rsid w:val="00FD2720"/>
    <w:rsid w:val="00FD27D6"/>
    <w:rsid w:val="00FD3B18"/>
    <w:rsid w:val="00FD3CB6"/>
    <w:rsid w:val="00FD4A2C"/>
    <w:rsid w:val="00FD584B"/>
    <w:rsid w:val="00FD5FB3"/>
    <w:rsid w:val="00FE018D"/>
    <w:rsid w:val="00FE0CF2"/>
    <w:rsid w:val="00FE2783"/>
    <w:rsid w:val="00FE2953"/>
    <w:rsid w:val="00FE4BCC"/>
    <w:rsid w:val="00FE4C1E"/>
    <w:rsid w:val="00FE5678"/>
    <w:rsid w:val="00FE597B"/>
    <w:rsid w:val="00FE6156"/>
    <w:rsid w:val="00FE67FD"/>
    <w:rsid w:val="00FE74D7"/>
    <w:rsid w:val="00FF0969"/>
    <w:rsid w:val="00FF3141"/>
    <w:rsid w:val="00FF35EC"/>
    <w:rsid w:val="00FF5125"/>
    <w:rsid w:val="00FF56AD"/>
    <w:rsid w:val="00FF56E9"/>
    <w:rsid w:val="00FF5A7A"/>
    <w:rsid w:val="00FF68BB"/>
    <w:rsid w:val="00FF7510"/>
    <w:rsid w:val="27C020E1"/>
    <w:rsid w:val="2981EA2F"/>
    <w:rsid w:val="2E7CF124"/>
    <w:rsid w:val="3737F769"/>
    <w:rsid w:val="38ADDD81"/>
    <w:rsid w:val="3E4A42B3"/>
    <w:rsid w:val="6281F854"/>
    <w:rsid w:val="66749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FE752"/>
  <w15:chartTrackingRefBased/>
  <w15:docId w15:val="{6B0A7724-F106-4E89-B6D6-0582EA2A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691"/>
    <w:pPr>
      <w:spacing w:before="120" w:after="120"/>
      <w:jc w:val="both"/>
    </w:pPr>
    <w:rPr>
      <w:rFonts w:eastAsiaTheme="majorEastAsia" w:cstheme="majorBidi"/>
      <w:lang w:val="en-CA" w:eastAsia="en-CA"/>
    </w:rPr>
  </w:style>
  <w:style w:type="paragraph" w:styleId="Heading1">
    <w:name w:val="heading 1"/>
    <w:basedOn w:val="Normal"/>
    <w:next w:val="Normal"/>
    <w:link w:val="Heading1Char"/>
    <w:uiPriority w:val="9"/>
    <w:qFormat/>
    <w:rsid w:val="002D1FA0"/>
    <w:pPr>
      <w:keepNext/>
      <w:keepLines/>
      <w:pBdr>
        <w:bottom w:val="single" w:sz="2" w:space="1" w:color="ED7D31" w:themeColor="accent2"/>
      </w:pBdr>
      <w:spacing w:after="240"/>
      <w:outlineLvl w:val="0"/>
    </w:pPr>
    <w:rPr>
      <w:rFonts w:asciiTheme="majorHAnsi" w:hAnsiTheme="majorHAnsi"/>
      <w:b/>
      <w:color w:val="7B7B7B" w:themeColor="accent3" w:themeShade="BF"/>
      <w:sz w:val="36"/>
      <w:szCs w:val="32"/>
    </w:rPr>
  </w:style>
  <w:style w:type="paragraph" w:styleId="Heading2">
    <w:name w:val="heading 2"/>
    <w:basedOn w:val="Normal"/>
    <w:next w:val="Normal"/>
    <w:link w:val="Heading2Char"/>
    <w:uiPriority w:val="9"/>
    <w:unhideWhenUsed/>
    <w:qFormat/>
    <w:rsid w:val="00E64FC9"/>
    <w:pPr>
      <w:keepNext/>
      <w:keepLines/>
      <w:outlineLvl w:val="1"/>
    </w:pPr>
    <w:rPr>
      <w:rFonts w:asciiTheme="majorHAnsi" w:hAnsiTheme="majorHAnsi"/>
      <w:i/>
      <w:color w:val="ED7D31" w:themeColor="accent2"/>
      <w:sz w:val="26"/>
      <w:szCs w:val="26"/>
    </w:rPr>
  </w:style>
  <w:style w:type="paragraph" w:styleId="Heading3">
    <w:name w:val="heading 3"/>
    <w:basedOn w:val="Normal"/>
    <w:next w:val="Normal"/>
    <w:link w:val="Heading3Char"/>
    <w:uiPriority w:val="9"/>
    <w:unhideWhenUsed/>
    <w:qFormat/>
    <w:rsid w:val="009C6EAA"/>
    <w:pPr>
      <w:keepNext/>
      <w:keepLines/>
      <w:spacing w:before="40" w:after="0"/>
      <w:outlineLvl w:val="2"/>
    </w:pPr>
    <w:rPr>
      <w:rFonts w:asciiTheme="majorHAnsi" w:hAnsiTheme="majorHAnsi"/>
      <w:color w:val="1F3763" w:themeColor="accent1" w:themeShade="7F"/>
      <w:sz w:val="24"/>
      <w:szCs w:val="24"/>
    </w:rPr>
  </w:style>
  <w:style w:type="paragraph" w:styleId="Heading4">
    <w:name w:val="heading 4"/>
    <w:basedOn w:val="Normal"/>
    <w:next w:val="Normal"/>
    <w:link w:val="Heading4Char"/>
    <w:uiPriority w:val="9"/>
    <w:unhideWhenUsed/>
    <w:qFormat/>
    <w:rsid w:val="009C6EAA"/>
    <w:pPr>
      <w:keepNext/>
      <w:keepLines/>
      <w:spacing w:before="40" w:after="0"/>
      <w:outlineLvl w:val="3"/>
    </w:pPr>
    <w:rPr>
      <w:rFonts w:asciiTheme="majorHAnsi" w:hAnsiTheme="majorHAns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43000"/>
    <w:rPr>
      <w:rFonts w:cs="Times New Roman"/>
      <w:color w:val="auto"/>
      <w:u w:val="none"/>
    </w:rPr>
  </w:style>
  <w:style w:type="paragraph" w:styleId="TOC2">
    <w:name w:val="toc 2"/>
    <w:basedOn w:val="Normal"/>
    <w:next w:val="Normal"/>
    <w:autoRedefine/>
    <w:uiPriority w:val="39"/>
    <w:rsid w:val="00F943D2"/>
    <w:pPr>
      <w:ind w:left="220"/>
    </w:pPr>
    <w:rPr>
      <w:rFonts w:cstheme="minorHAnsi"/>
      <w:i/>
      <w:iCs/>
      <w:sz w:val="20"/>
      <w:szCs w:val="20"/>
    </w:rPr>
  </w:style>
  <w:style w:type="paragraph" w:styleId="TOC3">
    <w:name w:val="toc 3"/>
    <w:basedOn w:val="Normal"/>
    <w:next w:val="Normal"/>
    <w:autoRedefine/>
    <w:uiPriority w:val="39"/>
    <w:rsid w:val="00F943D2"/>
    <w:pPr>
      <w:ind w:left="440"/>
    </w:pPr>
    <w:rPr>
      <w:rFonts w:cstheme="minorHAnsi"/>
      <w:sz w:val="20"/>
      <w:szCs w:val="20"/>
    </w:rPr>
  </w:style>
  <w:style w:type="paragraph" w:customStyle="1" w:styleId="Style1">
    <w:name w:val="Style1"/>
    <w:basedOn w:val="Normal"/>
    <w:link w:val="Style1Char"/>
    <w:qFormat/>
    <w:rsid w:val="00B43000"/>
    <w:pPr>
      <w:pBdr>
        <w:top w:val="single" w:sz="4" w:space="1" w:color="ED7D31" w:themeColor="accent2"/>
        <w:bottom w:val="single" w:sz="4" w:space="1" w:color="ED7D31" w:themeColor="accent2"/>
      </w:pBdr>
      <w:spacing w:before="100" w:beforeAutospacing="1" w:after="100" w:afterAutospacing="1"/>
      <w:jc w:val="center"/>
      <w:outlineLvl w:val="1"/>
    </w:pPr>
    <w:rPr>
      <w:rFonts w:ascii="Cambria" w:hAnsi="Cambria" w:cs="Arial"/>
      <w:b/>
      <w:bCs/>
      <w:caps/>
      <w:color w:val="808080" w:themeColor="background1" w:themeShade="80"/>
      <w:spacing w:val="4"/>
      <w:sz w:val="28"/>
      <w:szCs w:val="28"/>
    </w:rPr>
  </w:style>
  <w:style w:type="character" w:customStyle="1" w:styleId="Style1Char">
    <w:name w:val="Style1 Char"/>
    <w:basedOn w:val="DefaultParagraphFont"/>
    <w:link w:val="Style1"/>
    <w:rsid w:val="00B43000"/>
    <w:rPr>
      <w:rFonts w:ascii="Cambria" w:eastAsiaTheme="majorEastAsia" w:hAnsi="Cambria" w:cs="Arial"/>
      <w:b/>
      <w:bCs/>
      <w:caps/>
      <w:color w:val="808080" w:themeColor="background1" w:themeShade="80"/>
      <w:spacing w:val="4"/>
      <w:sz w:val="28"/>
      <w:szCs w:val="28"/>
      <w:lang w:val="en-CA" w:eastAsia="en-CA"/>
    </w:rPr>
  </w:style>
  <w:style w:type="character" w:customStyle="1" w:styleId="Heading2Char">
    <w:name w:val="Heading 2 Char"/>
    <w:basedOn w:val="DefaultParagraphFont"/>
    <w:link w:val="Heading2"/>
    <w:uiPriority w:val="9"/>
    <w:rsid w:val="00E64FC9"/>
    <w:rPr>
      <w:rFonts w:asciiTheme="majorHAnsi" w:eastAsiaTheme="majorEastAsia" w:hAnsiTheme="majorHAnsi" w:cstheme="majorBidi"/>
      <w:i/>
      <w:color w:val="ED7D31" w:themeColor="accent2"/>
      <w:sz w:val="26"/>
      <w:szCs w:val="26"/>
      <w:lang w:val="en-CA" w:eastAsia="en-CA"/>
    </w:rPr>
  </w:style>
  <w:style w:type="character" w:customStyle="1" w:styleId="Heading1Char">
    <w:name w:val="Heading 1 Char"/>
    <w:basedOn w:val="DefaultParagraphFont"/>
    <w:link w:val="Heading1"/>
    <w:uiPriority w:val="9"/>
    <w:rsid w:val="002D1FA0"/>
    <w:rPr>
      <w:rFonts w:asciiTheme="majorHAnsi" w:eastAsiaTheme="majorEastAsia" w:hAnsiTheme="majorHAnsi" w:cstheme="majorBidi"/>
      <w:b/>
      <w:color w:val="7B7B7B" w:themeColor="accent3" w:themeShade="BF"/>
      <w:sz w:val="36"/>
      <w:szCs w:val="32"/>
      <w:lang w:val="en-CA" w:eastAsia="en-CA"/>
    </w:rPr>
  </w:style>
  <w:style w:type="character" w:customStyle="1" w:styleId="UnresolvedMention">
    <w:name w:val="Unresolved Mention"/>
    <w:basedOn w:val="DefaultParagraphFont"/>
    <w:uiPriority w:val="99"/>
    <w:semiHidden/>
    <w:unhideWhenUsed/>
    <w:rsid w:val="00AA5250"/>
    <w:rPr>
      <w:color w:val="605E5C"/>
      <w:shd w:val="clear" w:color="auto" w:fill="E1DFDD"/>
    </w:rPr>
  </w:style>
  <w:style w:type="paragraph" w:styleId="TOC1">
    <w:name w:val="toc 1"/>
    <w:basedOn w:val="Normal"/>
    <w:next w:val="Normal"/>
    <w:uiPriority w:val="39"/>
    <w:unhideWhenUsed/>
    <w:qFormat/>
    <w:rsid w:val="006230B9"/>
    <w:pPr>
      <w:spacing w:before="240"/>
    </w:pPr>
    <w:rPr>
      <w:rFonts w:cstheme="minorHAnsi"/>
      <w:b/>
      <w:bCs/>
      <w:szCs w:val="20"/>
    </w:rPr>
  </w:style>
  <w:style w:type="paragraph" w:styleId="Title">
    <w:name w:val="Title"/>
    <w:basedOn w:val="Normal"/>
    <w:next w:val="Normal"/>
    <w:link w:val="TitleChar"/>
    <w:uiPriority w:val="10"/>
    <w:qFormat/>
    <w:rsid w:val="00A55B25"/>
    <w:pPr>
      <w:contextualSpacing/>
    </w:pPr>
    <w:rPr>
      <w:rFonts w:asciiTheme="majorHAnsi" w:hAnsiTheme="majorHAnsi"/>
      <w:spacing w:val="-10"/>
      <w:kern w:val="28"/>
      <w:sz w:val="56"/>
      <w:szCs w:val="56"/>
    </w:rPr>
  </w:style>
  <w:style w:type="character" w:customStyle="1" w:styleId="TitleChar">
    <w:name w:val="Title Char"/>
    <w:basedOn w:val="DefaultParagraphFont"/>
    <w:link w:val="Title"/>
    <w:uiPriority w:val="10"/>
    <w:rsid w:val="00A55B25"/>
    <w:rPr>
      <w:rFonts w:asciiTheme="majorHAnsi" w:eastAsiaTheme="majorEastAsia" w:hAnsiTheme="majorHAnsi" w:cstheme="majorBidi"/>
      <w:spacing w:val="-10"/>
      <w:kern w:val="28"/>
      <w:sz w:val="56"/>
      <w:szCs w:val="56"/>
      <w:lang w:val="en-CA" w:eastAsia="en-CA"/>
    </w:rPr>
  </w:style>
  <w:style w:type="paragraph" w:styleId="NoSpacing">
    <w:name w:val="No Spacing"/>
    <w:uiPriority w:val="1"/>
    <w:qFormat/>
    <w:rsid w:val="00210892"/>
    <w:pPr>
      <w:spacing w:before="120" w:after="120" w:line="240" w:lineRule="auto"/>
    </w:pPr>
    <w:rPr>
      <w:rFonts w:eastAsiaTheme="majorEastAsia" w:cstheme="majorBidi"/>
      <w:lang w:val="en-CA" w:eastAsia="en-CA"/>
    </w:rPr>
  </w:style>
  <w:style w:type="paragraph" w:styleId="TOCHeading">
    <w:name w:val="TOC Heading"/>
    <w:basedOn w:val="Heading1"/>
    <w:next w:val="Normal"/>
    <w:uiPriority w:val="39"/>
    <w:unhideWhenUsed/>
    <w:qFormat/>
    <w:rsid w:val="007740FE"/>
    <w:pPr>
      <w:spacing w:after="0"/>
      <w:outlineLvl w:val="9"/>
    </w:pPr>
    <w:rPr>
      <w:b w:val="0"/>
      <w:color w:val="2F5496" w:themeColor="accent1" w:themeShade="BF"/>
      <w:sz w:val="32"/>
      <w:lang w:val="en-US" w:eastAsia="en-US"/>
    </w:rPr>
  </w:style>
  <w:style w:type="paragraph" w:styleId="Header">
    <w:name w:val="header"/>
    <w:basedOn w:val="Normal"/>
    <w:link w:val="HeaderChar"/>
    <w:uiPriority w:val="99"/>
    <w:unhideWhenUsed/>
    <w:rsid w:val="000E2D48"/>
    <w:pPr>
      <w:tabs>
        <w:tab w:val="center" w:pos="4680"/>
        <w:tab w:val="right" w:pos="9360"/>
      </w:tabs>
    </w:pPr>
  </w:style>
  <w:style w:type="character" w:customStyle="1" w:styleId="HeaderChar">
    <w:name w:val="Header Char"/>
    <w:basedOn w:val="DefaultParagraphFont"/>
    <w:link w:val="Header"/>
    <w:uiPriority w:val="99"/>
    <w:rsid w:val="000E2D48"/>
    <w:rPr>
      <w:rFonts w:eastAsiaTheme="majorEastAsia" w:cstheme="majorBidi"/>
      <w:lang w:val="en-CA" w:eastAsia="en-CA"/>
    </w:rPr>
  </w:style>
  <w:style w:type="paragraph" w:styleId="Footer">
    <w:name w:val="footer"/>
    <w:basedOn w:val="Normal"/>
    <w:link w:val="FooterChar"/>
    <w:uiPriority w:val="99"/>
    <w:unhideWhenUsed/>
    <w:rsid w:val="000E2D48"/>
    <w:pPr>
      <w:tabs>
        <w:tab w:val="center" w:pos="4680"/>
        <w:tab w:val="right" w:pos="9360"/>
      </w:tabs>
    </w:pPr>
  </w:style>
  <w:style w:type="character" w:customStyle="1" w:styleId="FooterChar">
    <w:name w:val="Footer Char"/>
    <w:basedOn w:val="DefaultParagraphFont"/>
    <w:link w:val="Footer"/>
    <w:uiPriority w:val="99"/>
    <w:rsid w:val="000E2D48"/>
    <w:rPr>
      <w:rFonts w:eastAsiaTheme="majorEastAsia" w:cstheme="majorBidi"/>
      <w:lang w:val="en-CA" w:eastAsia="en-CA"/>
    </w:rPr>
  </w:style>
  <w:style w:type="paragraph" w:styleId="ListParagraph">
    <w:name w:val="List Paragraph"/>
    <w:basedOn w:val="Normal"/>
    <w:link w:val="ListParagraphChar"/>
    <w:uiPriority w:val="34"/>
    <w:qFormat/>
    <w:rsid w:val="00882CD3"/>
    <w:pPr>
      <w:ind w:left="720"/>
      <w:contextualSpacing/>
    </w:pPr>
  </w:style>
  <w:style w:type="character" w:styleId="CommentReference">
    <w:name w:val="annotation reference"/>
    <w:basedOn w:val="DefaultParagraphFont"/>
    <w:uiPriority w:val="99"/>
    <w:semiHidden/>
    <w:unhideWhenUsed/>
    <w:rsid w:val="00882CD3"/>
    <w:rPr>
      <w:sz w:val="16"/>
      <w:szCs w:val="16"/>
    </w:rPr>
  </w:style>
  <w:style w:type="paragraph" w:styleId="CommentText">
    <w:name w:val="annotation text"/>
    <w:basedOn w:val="Normal"/>
    <w:link w:val="CommentTextChar"/>
    <w:uiPriority w:val="99"/>
    <w:unhideWhenUsed/>
    <w:rsid w:val="00882CD3"/>
    <w:rPr>
      <w:sz w:val="20"/>
      <w:szCs w:val="20"/>
    </w:rPr>
  </w:style>
  <w:style w:type="character" w:customStyle="1" w:styleId="CommentTextChar">
    <w:name w:val="Comment Text Char"/>
    <w:basedOn w:val="DefaultParagraphFont"/>
    <w:link w:val="CommentText"/>
    <w:uiPriority w:val="99"/>
    <w:rsid w:val="00882CD3"/>
    <w:rPr>
      <w:rFonts w:eastAsiaTheme="majorEastAsia" w:cstheme="majorBidi"/>
      <w:sz w:val="20"/>
      <w:szCs w:val="20"/>
      <w:lang w:val="en-CA" w:eastAsia="en-CA"/>
    </w:rPr>
  </w:style>
  <w:style w:type="paragraph" w:styleId="CommentSubject">
    <w:name w:val="annotation subject"/>
    <w:basedOn w:val="CommentText"/>
    <w:next w:val="CommentText"/>
    <w:link w:val="CommentSubjectChar"/>
    <w:uiPriority w:val="99"/>
    <w:semiHidden/>
    <w:unhideWhenUsed/>
    <w:rsid w:val="00882CD3"/>
    <w:rPr>
      <w:b/>
      <w:bCs/>
    </w:rPr>
  </w:style>
  <w:style w:type="character" w:customStyle="1" w:styleId="CommentSubjectChar">
    <w:name w:val="Comment Subject Char"/>
    <w:basedOn w:val="CommentTextChar"/>
    <w:link w:val="CommentSubject"/>
    <w:uiPriority w:val="99"/>
    <w:semiHidden/>
    <w:rsid w:val="00882CD3"/>
    <w:rPr>
      <w:rFonts w:eastAsiaTheme="majorEastAsia" w:cstheme="majorBidi"/>
      <w:b/>
      <w:bCs/>
      <w:sz w:val="20"/>
      <w:szCs w:val="20"/>
      <w:lang w:val="en-CA" w:eastAsia="en-CA"/>
    </w:rPr>
  </w:style>
  <w:style w:type="paragraph" w:styleId="BalloonText">
    <w:name w:val="Balloon Text"/>
    <w:basedOn w:val="Normal"/>
    <w:link w:val="BalloonTextChar"/>
    <w:uiPriority w:val="99"/>
    <w:semiHidden/>
    <w:unhideWhenUsed/>
    <w:rsid w:val="00882C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CD3"/>
    <w:rPr>
      <w:rFonts w:ascii="Segoe UI" w:eastAsiaTheme="majorEastAsia" w:hAnsi="Segoe UI" w:cs="Segoe UI"/>
      <w:sz w:val="18"/>
      <w:szCs w:val="18"/>
      <w:lang w:val="en-CA" w:eastAsia="en-CA"/>
    </w:rPr>
  </w:style>
  <w:style w:type="paragraph" w:styleId="TOC4">
    <w:name w:val="toc 4"/>
    <w:basedOn w:val="Normal"/>
    <w:next w:val="Normal"/>
    <w:autoRedefine/>
    <w:uiPriority w:val="39"/>
    <w:unhideWhenUsed/>
    <w:rsid w:val="00272F45"/>
    <w:pPr>
      <w:ind w:left="660"/>
    </w:pPr>
    <w:rPr>
      <w:rFonts w:cstheme="minorHAnsi"/>
      <w:sz w:val="20"/>
      <w:szCs w:val="20"/>
    </w:rPr>
  </w:style>
  <w:style w:type="paragraph" w:styleId="TOC5">
    <w:name w:val="toc 5"/>
    <w:basedOn w:val="Normal"/>
    <w:next w:val="Normal"/>
    <w:autoRedefine/>
    <w:uiPriority w:val="39"/>
    <w:unhideWhenUsed/>
    <w:rsid w:val="00272F45"/>
    <w:pPr>
      <w:ind w:left="880"/>
    </w:pPr>
    <w:rPr>
      <w:rFonts w:cstheme="minorHAnsi"/>
      <w:sz w:val="20"/>
      <w:szCs w:val="20"/>
    </w:rPr>
  </w:style>
  <w:style w:type="paragraph" w:styleId="TOC6">
    <w:name w:val="toc 6"/>
    <w:basedOn w:val="Normal"/>
    <w:next w:val="Normal"/>
    <w:autoRedefine/>
    <w:uiPriority w:val="39"/>
    <w:unhideWhenUsed/>
    <w:rsid w:val="00272F45"/>
    <w:pPr>
      <w:ind w:left="1100"/>
    </w:pPr>
    <w:rPr>
      <w:rFonts w:cstheme="minorHAnsi"/>
      <w:sz w:val="20"/>
      <w:szCs w:val="20"/>
    </w:rPr>
  </w:style>
  <w:style w:type="paragraph" w:styleId="TOC7">
    <w:name w:val="toc 7"/>
    <w:basedOn w:val="Normal"/>
    <w:next w:val="Normal"/>
    <w:autoRedefine/>
    <w:uiPriority w:val="39"/>
    <w:unhideWhenUsed/>
    <w:rsid w:val="00272F45"/>
    <w:pPr>
      <w:ind w:left="1320"/>
    </w:pPr>
    <w:rPr>
      <w:rFonts w:cstheme="minorHAnsi"/>
      <w:sz w:val="20"/>
      <w:szCs w:val="20"/>
    </w:rPr>
  </w:style>
  <w:style w:type="paragraph" w:styleId="TOC8">
    <w:name w:val="toc 8"/>
    <w:basedOn w:val="Normal"/>
    <w:next w:val="Normal"/>
    <w:autoRedefine/>
    <w:uiPriority w:val="39"/>
    <w:unhideWhenUsed/>
    <w:rsid w:val="00272F45"/>
    <w:pPr>
      <w:ind w:left="1540"/>
    </w:pPr>
    <w:rPr>
      <w:rFonts w:cstheme="minorHAnsi"/>
      <w:sz w:val="20"/>
      <w:szCs w:val="20"/>
    </w:rPr>
  </w:style>
  <w:style w:type="paragraph" w:styleId="TOC9">
    <w:name w:val="toc 9"/>
    <w:basedOn w:val="Normal"/>
    <w:next w:val="Normal"/>
    <w:autoRedefine/>
    <w:uiPriority w:val="39"/>
    <w:unhideWhenUsed/>
    <w:rsid w:val="00272F45"/>
    <w:pPr>
      <w:ind w:left="1760"/>
    </w:pPr>
    <w:rPr>
      <w:rFonts w:cstheme="minorHAnsi"/>
      <w:sz w:val="20"/>
      <w:szCs w:val="20"/>
    </w:rPr>
  </w:style>
  <w:style w:type="paragraph" w:styleId="Revision">
    <w:name w:val="Revision"/>
    <w:hidden/>
    <w:uiPriority w:val="99"/>
    <w:semiHidden/>
    <w:rsid w:val="00CD5DD5"/>
    <w:pPr>
      <w:spacing w:after="0" w:line="240" w:lineRule="auto"/>
    </w:pPr>
    <w:rPr>
      <w:rFonts w:eastAsiaTheme="majorEastAsia" w:cstheme="majorBidi"/>
      <w:lang w:val="en-CA" w:eastAsia="en-CA"/>
    </w:rPr>
  </w:style>
  <w:style w:type="table" w:styleId="TableGrid">
    <w:name w:val="Table Grid"/>
    <w:basedOn w:val="TableNormal"/>
    <w:uiPriority w:val="59"/>
    <w:rsid w:val="00E10BBE"/>
    <w:pPr>
      <w:spacing w:after="0" w:line="240" w:lineRule="auto"/>
    </w:pPr>
    <w:rPr>
      <w:rFonts w:asciiTheme="majorHAnsi" w:eastAsiaTheme="majorEastAsia" w:hAnsiTheme="majorHAnsi" w:cstheme="majorBidi"/>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02556"/>
    <w:rPr>
      <w:i/>
      <w:iCs/>
      <w:color w:val="44546A" w:themeColor="text2"/>
      <w:szCs w:val="18"/>
    </w:rPr>
  </w:style>
  <w:style w:type="character" w:customStyle="1" w:styleId="ListParagraphChar">
    <w:name w:val="List Paragraph Char"/>
    <w:link w:val="ListParagraph"/>
    <w:uiPriority w:val="34"/>
    <w:locked/>
    <w:rsid w:val="005E0A68"/>
    <w:rPr>
      <w:rFonts w:eastAsiaTheme="majorEastAsia" w:cstheme="majorBidi"/>
      <w:lang w:val="en-CA" w:eastAsia="en-CA"/>
    </w:rPr>
  </w:style>
  <w:style w:type="paragraph" w:styleId="TableofFigures">
    <w:name w:val="table of figures"/>
    <w:basedOn w:val="Normal"/>
    <w:next w:val="Normal"/>
    <w:uiPriority w:val="99"/>
    <w:unhideWhenUsed/>
    <w:rsid w:val="001A621E"/>
  </w:style>
  <w:style w:type="paragraph" w:styleId="FootnoteText">
    <w:name w:val="footnote text"/>
    <w:basedOn w:val="Normal"/>
    <w:link w:val="FootnoteTextChar"/>
    <w:uiPriority w:val="99"/>
    <w:semiHidden/>
    <w:unhideWhenUsed/>
    <w:rsid w:val="00615EFB"/>
    <w:pPr>
      <w:spacing w:before="0" w:after="0"/>
    </w:pPr>
    <w:rPr>
      <w:sz w:val="20"/>
      <w:szCs w:val="20"/>
    </w:rPr>
  </w:style>
  <w:style w:type="character" w:customStyle="1" w:styleId="FootnoteTextChar">
    <w:name w:val="Footnote Text Char"/>
    <w:basedOn w:val="DefaultParagraphFont"/>
    <w:link w:val="FootnoteText"/>
    <w:uiPriority w:val="99"/>
    <w:semiHidden/>
    <w:rsid w:val="00615EFB"/>
    <w:rPr>
      <w:rFonts w:eastAsiaTheme="majorEastAsia" w:cstheme="majorBidi"/>
      <w:sz w:val="20"/>
      <w:szCs w:val="20"/>
      <w:lang w:val="en-CA" w:eastAsia="en-CA"/>
    </w:rPr>
  </w:style>
  <w:style w:type="character" w:styleId="FootnoteReference">
    <w:name w:val="footnote reference"/>
    <w:basedOn w:val="DefaultParagraphFont"/>
    <w:uiPriority w:val="99"/>
    <w:semiHidden/>
    <w:unhideWhenUsed/>
    <w:rsid w:val="00615EFB"/>
    <w:rPr>
      <w:vertAlign w:val="superscript"/>
    </w:rPr>
  </w:style>
  <w:style w:type="paragraph" w:customStyle="1" w:styleId="Default">
    <w:name w:val="Default"/>
    <w:rsid w:val="00D9341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99"/>
    <w:qFormat/>
    <w:rsid w:val="00DF36F8"/>
    <w:rPr>
      <w:rFonts w:cs="Times New Roman"/>
      <w:b/>
      <w:bCs/>
    </w:rPr>
  </w:style>
  <w:style w:type="character" w:customStyle="1" w:styleId="Heading3Char">
    <w:name w:val="Heading 3 Char"/>
    <w:basedOn w:val="DefaultParagraphFont"/>
    <w:link w:val="Heading3"/>
    <w:uiPriority w:val="9"/>
    <w:rsid w:val="009C6EAA"/>
    <w:rPr>
      <w:rFonts w:asciiTheme="majorHAnsi" w:eastAsiaTheme="majorEastAsia" w:hAnsiTheme="majorHAnsi" w:cstheme="majorBidi"/>
      <w:color w:val="1F3763" w:themeColor="accent1" w:themeShade="7F"/>
      <w:sz w:val="24"/>
      <w:szCs w:val="24"/>
      <w:lang w:val="en-CA" w:eastAsia="en-CA"/>
    </w:rPr>
  </w:style>
  <w:style w:type="character" w:customStyle="1" w:styleId="Heading4Char">
    <w:name w:val="Heading 4 Char"/>
    <w:basedOn w:val="DefaultParagraphFont"/>
    <w:link w:val="Heading4"/>
    <w:uiPriority w:val="9"/>
    <w:rsid w:val="009C6EAA"/>
    <w:rPr>
      <w:rFonts w:asciiTheme="majorHAnsi" w:eastAsiaTheme="majorEastAsia" w:hAnsiTheme="majorHAnsi" w:cstheme="majorBidi"/>
      <w:i/>
      <w:iCs/>
      <w:color w:val="2F5496" w:themeColor="accent1" w:themeShade="BF"/>
      <w:lang w:val="en-CA" w:eastAsia="en-CA"/>
    </w:rPr>
  </w:style>
  <w:style w:type="paragraph" w:styleId="Subtitle">
    <w:name w:val="Subtitle"/>
    <w:basedOn w:val="Normal"/>
    <w:next w:val="Normal"/>
    <w:link w:val="SubtitleChar"/>
    <w:uiPriority w:val="11"/>
    <w:qFormat/>
    <w:rsid w:val="00EA4088"/>
    <w:pPr>
      <w:numPr>
        <w:ilvl w:val="1"/>
      </w:numPr>
      <w:spacing w:before="100" w:beforeAutospacing="1" w:after="160" w:afterAutospacing="1" w:line="264" w:lineRule="auto"/>
      <w:jc w:val="left"/>
    </w:pPr>
    <w:rPr>
      <w:rFonts w:eastAsiaTheme="minorEastAsia" w:cstheme="minorBidi"/>
      <w:color w:val="5A5A5A" w:themeColor="text1" w:themeTint="A5"/>
      <w:spacing w:val="15"/>
      <w:lang w:eastAsia="en-US"/>
    </w:rPr>
  </w:style>
  <w:style w:type="character" w:customStyle="1" w:styleId="SubtitleChar">
    <w:name w:val="Subtitle Char"/>
    <w:basedOn w:val="DefaultParagraphFont"/>
    <w:link w:val="Subtitle"/>
    <w:uiPriority w:val="11"/>
    <w:rsid w:val="00EA4088"/>
    <w:rPr>
      <w:rFonts w:eastAsiaTheme="minorEastAsia"/>
      <w:color w:val="5A5A5A" w:themeColor="text1" w:themeTint="A5"/>
      <w:spacing w:val="15"/>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7B1B86CD5BA643B58A63FB87568E90" ma:contentTypeVersion="12" ma:contentTypeDescription="Create a new document." ma:contentTypeScope="" ma:versionID="abdc6543223490c8ff648c0bbb98edb9">
  <xsd:schema xmlns:xsd="http://www.w3.org/2001/XMLSchema" xmlns:xs="http://www.w3.org/2001/XMLSchema" xmlns:p="http://schemas.microsoft.com/office/2006/metadata/properties" xmlns:ns2="1a2e5126-bedf-4789-a73b-224171d9f080" xmlns:ns3="63e30db5-cf8d-467b-ab4d-714230185fb1" targetNamespace="http://schemas.microsoft.com/office/2006/metadata/properties" ma:root="true" ma:fieldsID="2a74886a901a44342786a86a7fda2b62" ns2:_="" ns3:_="">
    <xsd:import namespace="1a2e5126-bedf-4789-a73b-224171d9f080"/>
    <xsd:import namespace="63e30db5-cf8d-467b-ab4d-714230185fb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e5126-bedf-4789-a73b-224171d9f0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e30db5-cf8d-467b-ab4d-714230185fb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C8EB2-3A76-4208-9CE2-B76C56A06E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537AD5-B676-4CE7-AD59-311C4F827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e5126-bedf-4789-a73b-224171d9f080"/>
    <ds:schemaRef ds:uri="63e30db5-cf8d-467b-ab4d-714230185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A11F6E-D587-4CA4-9D89-B207CB4AADCC}">
  <ds:schemaRefs>
    <ds:schemaRef ds:uri="http://schemas.microsoft.com/sharepoint/v3/contenttype/forms"/>
  </ds:schemaRefs>
</ds:datastoreItem>
</file>

<file path=customXml/itemProps4.xml><?xml version="1.0" encoding="utf-8"?>
<ds:datastoreItem xmlns:ds="http://schemas.openxmlformats.org/officeDocument/2006/customXml" ds:itemID="{56EC7521-E32D-4C7F-8AD2-B5D4A555E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71780E60</Template>
  <TotalTime>1</TotalTime>
  <Pages>13</Pages>
  <Words>3166</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Essya Nabbali</dc:creator>
  <cp:keywords/>
  <dc:description/>
  <cp:lastModifiedBy>Murphy, Hayley</cp:lastModifiedBy>
  <cp:revision>2</cp:revision>
  <dcterms:created xsi:type="dcterms:W3CDTF">2019-12-13T20:06:00Z</dcterms:created>
  <dcterms:modified xsi:type="dcterms:W3CDTF">2019-12-13T20:06:00Z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0x010100D47B1B86CD5BA643B58A63FB87568E90</vt:lpwstr>
  </property>
</Properties>
</file>